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D35A" w14:textId="3E01ECD2" w:rsidR="0022017E" w:rsidRPr="003D7F09" w:rsidRDefault="0028466B">
      <w:pPr>
        <w:rPr>
          <w:rFonts w:ascii="Century Gothic" w:hAnsi="Century Gothic"/>
          <w:b/>
          <w:bCs/>
          <w:color w:val="595959" w:themeColor="text1" w:themeTint="A6"/>
          <w:sz w:val="43"/>
          <w:szCs w:val="43"/>
        </w:rPr>
      </w:pPr>
      <w:r w:rsidRPr="003D7F09">
        <w:rPr>
          <w:b/>
          <w:noProof/>
          <w:color w:val="595959" w:themeColor="text1" w:themeTint="A6"/>
          <w:sz w:val="43"/>
          <w:szCs w:val="43"/>
        </w:rPr>
        <w:drawing>
          <wp:anchor distT="0" distB="0" distL="114300" distR="114300" simplePos="0" relativeHeight="251659264" behindDoc="0" locked="0" layoutInCell="1" allowOverlap="1" wp14:anchorId="7A6CB835" wp14:editId="5D3FEB68">
            <wp:simplePos x="0" y="0"/>
            <wp:positionH relativeFrom="column">
              <wp:posOffset>6933063</wp:posOffset>
            </wp:positionH>
            <wp:positionV relativeFrom="paragraph">
              <wp:posOffset>-61414</wp:posOffset>
            </wp:positionV>
            <wp:extent cx="2160344" cy="429682"/>
            <wp:effectExtent l="0" t="0" r="0" b="8890"/>
            <wp:wrapNone/>
            <wp:docPr id="3"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3097" cy="432218"/>
                    </a:xfrm>
                    <a:prstGeom prst="rect">
                      <a:avLst/>
                    </a:prstGeom>
                  </pic:spPr>
                </pic:pic>
              </a:graphicData>
            </a:graphic>
            <wp14:sizeRelH relativeFrom="page">
              <wp14:pctWidth>0</wp14:pctWidth>
            </wp14:sizeRelH>
            <wp14:sizeRelV relativeFrom="page">
              <wp14:pctHeight>0</wp14:pctHeight>
            </wp14:sizeRelV>
          </wp:anchor>
        </w:drawing>
      </w:r>
      <w:r w:rsidRPr="003D7F09">
        <w:rPr>
          <w:rFonts w:ascii="Century Gothic" w:hAnsi="Century Gothic"/>
          <w:b/>
          <w:color w:val="595959" w:themeColor="text1" w:themeTint="A6"/>
          <w:sz w:val="43"/>
          <w:szCs w:val="43"/>
        </w:rPr>
        <w:t>BEISPIEL – VORLAGE FÜR PRODUKTANFORDERUNGEN</w:t>
      </w:r>
    </w:p>
    <w:tbl>
      <w:tblPr>
        <w:tblW w:w="14305" w:type="dxa"/>
        <w:tblLook w:val="04A0" w:firstRow="1" w:lastRow="0" w:firstColumn="1" w:lastColumn="0" w:noHBand="0" w:noVBand="1"/>
      </w:tblPr>
      <w:tblGrid>
        <w:gridCol w:w="2695"/>
        <w:gridCol w:w="4283"/>
        <w:gridCol w:w="4280"/>
        <w:gridCol w:w="3047"/>
      </w:tblGrid>
      <w:tr w:rsidR="0028466B" w:rsidRPr="0028466B" w14:paraId="1E95E620" w14:textId="77777777" w:rsidTr="000A7AC6">
        <w:trPr>
          <w:trHeight w:val="600"/>
        </w:trPr>
        <w:tc>
          <w:tcPr>
            <w:tcW w:w="2695" w:type="dxa"/>
            <w:tcBorders>
              <w:top w:val="single" w:sz="4" w:space="0" w:color="BFBFBF"/>
              <w:left w:val="single" w:sz="4" w:space="0" w:color="BFBFBF"/>
              <w:bottom w:val="single" w:sz="4" w:space="0" w:color="BFBFBF"/>
              <w:right w:val="single" w:sz="4" w:space="0" w:color="BFBFBF"/>
            </w:tcBorders>
            <w:shd w:val="clear" w:color="000000" w:fill="E7E6E6"/>
            <w:vAlign w:val="center"/>
            <w:hideMark/>
          </w:tcPr>
          <w:p w14:paraId="40E3443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PRODUKTTITEL</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BD4F3E" w14:textId="5E4184CE" w:rsidR="0028466B" w:rsidRPr="0028466B" w:rsidRDefault="0027791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Project Phoenix – Plattform für Kundenengagement</w:t>
            </w:r>
          </w:p>
        </w:tc>
      </w:tr>
      <w:tr w:rsidR="0028466B" w:rsidRPr="0028466B" w14:paraId="66BBD082"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7AA22F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AUTOR*IN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50CCA5A" w14:textId="25367695"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Sasha Petrov</w:t>
            </w:r>
          </w:p>
        </w:tc>
      </w:tr>
      <w:tr w:rsidR="0028466B" w:rsidRPr="0028466B" w14:paraId="24521F2A"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4E3B080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TELEFON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49B0F27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Telefon</w:t>
            </w:r>
          </w:p>
        </w:tc>
      </w:tr>
      <w:tr w:rsidR="0028466B" w:rsidRPr="0028466B" w14:paraId="1F348F34"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D824B9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E-MAIL</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A9C09E7" w14:textId="3E438D3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C54001B"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E667EC7"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ADRESSE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D1A7DAB" w14:textId="0EE9B92F"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Hauptstraße 123, Suite 125</w:t>
            </w:r>
          </w:p>
        </w:tc>
      </w:tr>
      <w:tr w:rsidR="0028466B" w:rsidRPr="0028466B" w14:paraId="68DB9926"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D94F6BB"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DATUM</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16CA4591"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TT.MM.JJ</w:t>
            </w:r>
          </w:p>
        </w:tc>
      </w:tr>
      <w:tr w:rsidR="0028466B" w:rsidRPr="0028466B" w14:paraId="181000CC" w14:textId="77777777" w:rsidTr="000A7AC6">
        <w:trPr>
          <w:trHeight w:val="900"/>
        </w:trPr>
        <w:tc>
          <w:tcPr>
            <w:tcW w:w="2695" w:type="dxa"/>
            <w:tcBorders>
              <w:top w:val="nil"/>
              <w:left w:val="nil"/>
              <w:bottom w:val="nil"/>
              <w:right w:val="nil"/>
            </w:tcBorders>
            <w:shd w:val="clear" w:color="auto" w:fill="auto"/>
            <w:vAlign w:val="bottom"/>
            <w:hideMark/>
          </w:tcPr>
          <w:p w14:paraId="4B8F3FF7"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ÜBERSICHT</w:t>
            </w:r>
          </w:p>
        </w:tc>
        <w:tc>
          <w:tcPr>
            <w:tcW w:w="4283" w:type="dxa"/>
            <w:tcBorders>
              <w:top w:val="nil"/>
              <w:left w:val="nil"/>
              <w:bottom w:val="nil"/>
              <w:right w:val="nil"/>
            </w:tcBorders>
            <w:shd w:val="clear" w:color="auto" w:fill="auto"/>
            <w:vAlign w:val="bottom"/>
            <w:hideMark/>
          </w:tcPr>
          <w:p w14:paraId="5195B58E"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7762E5B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2813BB9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1D7ADCB5" w14:textId="77777777" w:rsidTr="003D7F09">
        <w:trPr>
          <w:trHeight w:val="989"/>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FB5865" w14:textId="32A1A3F3"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Project Phoenix zielt auf die Entwicklung einer robusten Plattform zur Kundenbindung ab, die sich an kleine und mittlere Unternehmen (KMU) richtet. Diese Plattform wird die nahtlose Interaktion zwischen Unternehmen und ihrer Kundschaft erleichtern und bietet Funktionen für Messaging, Kundensupport und Analysen.</w:t>
            </w:r>
          </w:p>
        </w:tc>
      </w:tr>
      <w:tr w:rsidR="0028466B" w:rsidRPr="0028466B" w14:paraId="034D2264" w14:textId="77777777" w:rsidTr="000A7AC6">
        <w:trPr>
          <w:trHeight w:val="900"/>
        </w:trPr>
        <w:tc>
          <w:tcPr>
            <w:tcW w:w="6978" w:type="dxa"/>
            <w:gridSpan w:val="2"/>
            <w:tcBorders>
              <w:top w:val="single" w:sz="4" w:space="0" w:color="BFBFBF"/>
              <w:left w:val="nil"/>
              <w:bottom w:val="nil"/>
              <w:right w:val="nil"/>
            </w:tcBorders>
            <w:shd w:val="clear" w:color="auto" w:fill="auto"/>
            <w:vAlign w:val="bottom"/>
            <w:hideMark/>
          </w:tcPr>
          <w:p w14:paraId="0D71C03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PRODUKTZIELE</w:t>
            </w:r>
          </w:p>
        </w:tc>
        <w:tc>
          <w:tcPr>
            <w:tcW w:w="4280" w:type="dxa"/>
            <w:tcBorders>
              <w:top w:val="nil"/>
              <w:left w:val="nil"/>
              <w:bottom w:val="nil"/>
              <w:right w:val="nil"/>
            </w:tcBorders>
            <w:shd w:val="clear" w:color="auto" w:fill="auto"/>
            <w:vAlign w:val="bottom"/>
            <w:hideMark/>
          </w:tcPr>
          <w:p w14:paraId="5FE76A6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BEAA1C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7A64B869" w14:textId="77777777" w:rsidTr="003D7F09">
        <w:trPr>
          <w:trHeight w:val="630"/>
        </w:trPr>
        <w:tc>
          <w:tcPr>
            <w:tcW w:w="14305" w:type="dxa"/>
            <w:gridSpan w:val="4"/>
            <w:tcBorders>
              <w:top w:val="nil"/>
              <w:left w:val="nil"/>
              <w:bottom w:val="nil"/>
              <w:right w:val="nil"/>
            </w:tcBorders>
            <w:shd w:val="clear" w:color="auto" w:fill="auto"/>
            <w:vAlign w:val="center"/>
            <w:hideMark/>
          </w:tcPr>
          <w:p w14:paraId="412D1AAA"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Die übergreifenden Vorgaben und Ziele definieren, die mit dem Produkt erreicht werden sollen. Dieser Abschnitt legt den Kontext für die nachfolgenden Anforderungen fest.</w:t>
            </w:r>
          </w:p>
        </w:tc>
      </w:tr>
      <w:tr w:rsidR="0028466B" w:rsidRPr="0028466B" w14:paraId="779C5834" w14:textId="77777777" w:rsidTr="000A7AC6">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037E0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VORGABE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206529D" w14:textId="0FCE7C12"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Verbesserung der Kommunikationskanäle zwischen Unternehmen und Kundschaft</w:t>
            </w:r>
          </w:p>
        </w:tc>
      </w:tr>
      <w:tr w:rsidR="0028466B" w:rsidRPr="0028466B" w14:paraId="4FB57C85" w14:textId="77777777" w:rsidTr="000A7AC6">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43F0B6C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VORGABE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4A1D6AE" w14:textId="52C6F5BB"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Eine benutzungsfreundliche Oberfläche für Fragen an den Kundensupport.</w:t>
            </w:r>
          </w:p>
        </w:tc>
      </w:tr>
      <w:tr w:rsidR="0028466B" w:rsidRPr="0028466B" w14:paraId="69F42CEF" w14:textId="77777777" w:rsidTr="000A7AC6">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076D3B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VORGABE 3</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A494FA" w14:textId="32958FE4"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Analyse-Tools implementieren, mit deren Hilfe Unternehmen Insights in Kundeninteraktionen erhalten.</w:t>
            </w:r>
          </w:p>
        </w:tc>
      </w:tr>
    </w:tbl>
    <w:p w14:paraId="21F1AA35" w14:textId="77777777" w:rsidR="001B0C6B" w:rsidRDefault="001B0C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26AEE140" w14:textId="77777777" w:rsidTr="001B0C6B">
        <w:trPr>
          <w:trHeight w:val="900"/>
        </w:trPr>
        <w:tc>
          <w:tcPr>
            <w:tcW w:w="6978" w:type="dxa"/>
            <w:gridSpan w:val="2"/>
            <w:tcBorders>
              <w:left w:val="nil"/>
              <w:bottom w:val="nil"/>
              <w:right w:val="nil"/>
            </w:tcBorders>
            <w:shd w:val="clear" w:color="auto" w:fill="auto"/>
            <w:vAlign w:val="bottom"/>
            <w:hideMark/>
          </w:tcPr>
          <w:p w14:paraId="521698DB" w14:textId="1C090AD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lastRenderedPageBreak/>
              <w:t>IDENTIFIKATION VON STAKEHOLDERN</w:t>
            </w:r>
          </w:p>
        </w:tc>
        <w:tc>
          <w:tcPr>
            <w:tcW w:w="4280" w:type="dxa"/>
            <w:tcBorders>
              <w:top w:val="nil"/>
              <w:left w:val="nil"/>
              <w:bottom w:val="nil"/>
              <w:right w:val="nil"/>
            </w:tcBorders>
            <w:shd w:val="clear" w:color="auto" w:fill="auto"/>
            <w:vAlign w:val="bottom"/>
            <w:hideMark/>
          </w:tcPr>
          <w:p w14:paraId="47F2F45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943480"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0DC205E" w14:textId="77777777" w:rsidTr="001B0C6B">
        <w:trPr>
          <w:trHeight w:val="300"/>
        </w:trPr>
        <w:tc>
          <w:tcPr>
            <w:tcW w:w="14305" w:type="dxa"/>
            <w:gridSpan w:val="4"/>
            <w:tcBorders>
              <w:top w:val="nil"/>
              <w:left w:val="nil"/>
              <w:bottom w:val="nil"/>
              <w:right w:val="nil"/>
            </w:tcBorders>
            <w:shd w:val="clear" w:color="auto" w:fill="auto"/>
            <w:vAlign w:val="center"/>
            <w:hideMark/>
          </w:tcPr>
          <w:p w14:paraId="1E042A6C" w14:textId="77777777" w:rsidR="0028466B" w:rsidRPr="003D7F09" w:rsidRDefault="0028466B" w:rsidP="003D7F09">
            <w:pPr>
              <w:spacing w:after="0" w:line="240" w:lineRule="auto"/>
              <w:ind w:right="-103"/>
              <w:rPr>
                <w:rFonts w:ascii="Century Gothic" w:eastAsia="Times New Roman" w:hAnsi="Century Gothic" w:cs="Calibri"/>
                <w:i/>
                <w:iCs/>
                <w:color w:val="595959"/>
                <w:spacing w:val="-2"/>
                <w:kern w:val="0"/>
                <w:sz w:val="20"/>
                <w:szCs w:val="20"/>
                <w14:ligatures w14:val="none"/>
              </w:rPr>
            </w:pPr>
            <w:r w:rsidRPr="003D7F09">
              <w:rPr>
                <w:rFonts w:ascii="Century Gothic" w:hAnsi="Century Gothic"/>
                <w:i/>
                <w:color w:val="595959"/>
                <w:spacing w:val="-2"/>
                <w:kern w:val="0"/>
                <w:sz w:val="20"/>
              </w:rPr>
              <w:t>Die an diesem Projekt beteiligten Stakeholder*innen auflisten und beschreiben, ihre Rollen, Verantwortlichkeiten und Interessen am Produkt festlegen.</w:t>
            </w:r>
          </w:p>
        </w:tc>
      </w:tr>
      <w:tr w:rsidR="0028466B" w:rsidRPr="0028466B" w14:paraId="36A870ED" w14:textId="77777777" w:rsidTr="001B0C6B">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37D2734A"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NAME</w:t>
            </w:r>
          </w:p>
        </w:tc>
        <w:tc>
          <w:tcPr>
            <w:tcW w:w="4283" w:type="dxa"/>
            <w:tcBorders>
              <w:top w:val="single" w:sz="4" w:space="0" w:color="BFBFBF"/>
              <w:left w:val="nil"/>
              <w:bottom w:val="single" w:sz="4" w:space="0" w:color="BFBFBF"/>
              <w:right w:val="single" w:sz="4" w:space="0" w:color="BFBFBF"/>
            </w:tcBorders>
            <w:shd w:val="clear" w:color="000000" w:fill="BDD7EE"/>
            <w:vAlign w:val="center"/>
            <w:hideMark/>
          </w:tcPr>
          <w:p w14:paraId="1F9DC01E"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ROLLE</w:t>
            </w:r>
          </w:p>
        </w:tc>
        <w:tc>
          <w:tcPr>
            <w:tcW w:w="4280" w:type="dxa"/>
            <w:tcBorders>
              <w:top w:val="single" w:sz="4" w:space="0" w:color="BFBFBF"/>
              <w:left w:val="nil"/>
              <w:bottom w:val="single" w:sz="4" w:space="0" w:color="BFBFBF"/>
              <w:right w:val="single" w:sz="4" w:space="0" w:color="BFBFBF"/>
            </w:tcBorders>
            <w:shd w:val="clear" w:color="000000" w:fill="BDD7EE"/>
            <w:vAlign w:val="center"/>
            <w:hideMark/>
          </w:tcPr>
          <w:p w14:paraId="01DFF76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VERANTWORTLICHKEITEN</w:t>
            </w:r>
          </w:p>
        </w:tc>
        <w:tc>
          <w:tcPr>
            <w:tcW w:w="3047" w:type="dxa"/>
            <w:tcBorders>
              <w:top w:val="single" w:sz="4" w:space="0" w:color="BFBFBF"/>
              <w:left w:val="nil"/>
              <w:bottom w:val="single" w:sz="4" w:space="0" w:color="BFBFBF"/>
              <w:right w:val="single" w:sz="4" w:space="0" w:color="BFBFBF"/>
            </w:tcBorders>
            <w:shd w:val="clear" w:color="000000" w:fill="BDD7EE"/>
            <w:vAlign w:val="center"/>
            <w:hideMark/>
          </w:tcPr>
          <w:p w14:paraId="0822B5E3"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INTERESSEN AN DIESEM PRODUKT</w:t>
            </w:r>
          </w:p>
        </w:tc>
      </w:tr>
      <w:tr w:rsidR="0028466B" w:rsidRPr="0028466B" w14:paraId="614FC82C" w14:textId="77777777" w:rsidTr="001B0C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77010C0D" w14:textId="7C827231" w:rsidR="0028466B" w:rsidRPr="0028466B" w:rsidRDefault="009439A3"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Melissa B. und Kiran G.</w:t>
            </w:r>
          </w:p>
        </w:tc>
        <w:tc>
          <w:tcPr>
            <w:tcW w:w="4283" w:type="dxa"/>
            <w:tcBorders>
              <w:top w:val="nil"/>
              <w:left w:val="nil"/>
              <w:bottom w:val="single" w:sz="4" w:space="0" w:color="BFBFBF"/>
              <w:right w:val="single" w:sz="4" w:space="0" w:color="BFBFBF"/>
            </w:tcBorders>
            <w:shd w:val="clear" w:color="auto" w:fill="auto"/>
            <w:vAlign w:val="center"/>
            <w:hideMark/>
          </w:tcPr>
          <w:p w14:paraId="7E384914" w14:textId="1FB6E42F"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Marketingteam (primäre Benutzer*innen)</w:t>
            </w:r>
          </w:p>
        </w:tc>
        <w:tc>
          <w:tcPr>
            <w:tcW w:w="4280" w:type="dxa"/>
            <w:tcBorders>
              <w:top w:val="nil"/>
              <w:left w:val="nil"/>
              <w:bottom w:val="single" w:sz="4" w:space="0" w:color="BFBFBF"/>
              <w:right w:val="single" w:sz="4" w:space="0" w:color="BFBFBF"/>
            </w:tcBorders>
            <w:shd w:val="clear" w:color="auto" w:fill="auto"/>
            <w:vAlign w:val="center"/>
            <w:hideMark/>
          </w:tcPr>
          <w:p w14:paraId="505875EE" w14:textId="78483B20"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Insights in den Kundenengagementbedarf.</w:t>
            </w:r>
          </w:p>
        </w:tc>
        <w:tc>
          <w:tcPr>
            <w:tcW w:w="3047" w:type="dxa"/>
            <w:tcBorders>
              <w:top w:val="nil"/>
              <w:left w:val="nil"/>
              <w:bottom w:val="single" w:sz="4" w:space="0" w:color="BFBFBF"/>
              <w:right w:val="single" w:sz="4" w:space="0" w:color="BFBFBF"/>
            </w:tcBorders>
            <w:shd w:val="clear" w:color="auto" w:fill="auto"/>
            <w:vAlign w:val="center"/>
            <w:hideMark/>
          </w:tcPr>
          <w:p w14:paraId="6CB11A6D" w14:textId="3457F1D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47C852" w14:textId="77777777" w:rsidTr="001B0C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4CBF347F" w14:textId="112BE4B3"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Patricia H. und Jose P.</w:t>
            </w:r>
          </w:p>
        </w:tc>
        <w:tc>
          <w:tcPr>
            <w:tcW w:w="4283" w:type="dxa"/>
            <w:tcBorders>
              <w:top w:val="nil"/>
              <w:left w:val="nil"/>
              <w:bottom w:val="single" w:sz="4" w:space="0" w:color="BFBFBF"/>
              <w:right w:val="single" w:sz="4" w:space="0" w:color="BFBFBF"/>
            </w:tcBorders>
            <w:shd w:val="clear" w:color="auto" w:fill="auto"/>
            <w:vAlign w:val="center"/>
            <w:hideMark/>
          </w:tcPr>
          <w:p w14:paraId="5E4DD748" w14:textId="199FC27F" w:rsidR="0028466B" w:rsidRPr="00CB3269" w:rsidRDefault="00CB326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Entwicklungsteam</w:t>
            </w:r>
          </w:p>
        </w:tc>
        <w:tc>
          <w:tcPr>
            <w:tcW w:w="4280" w:type="dxa"/>
            <w:tcBorders>
              <w:top w:val="nil"/>
              <w:left w:val="nil"/>
              <w:bottom w:val="single" w:sz="4" w:space="0" w:color="BFBFBF"/>
              <w:right w:val="single" w:sz="4" w:space="0" w:color="BFBFBF"/>
            </w:tcBorders>
            <w:shd w:val="clear" w:color="auto" w:fill="auto"/>
            <w:vAlign w:val="center"/>
            <w:hideMark/>
          </w:tcPr>
          <w:p w14:paraId="6B48DB9E" w14:textId="1C705890" w:rsidR="0028466B" w:rsidRPr="0028466B" w:rsidRDefault="00CB326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Die Plattform entwickeln und warten.</w:t>
            </w:r>
          </w:p>
        </w:tc>
        <w:tc>
          <w:tcPr>
            <w:tcW w:w="3047" w:type="dxa"/>
            <w:tcBorders>
              <w:top w:val="nil"/>
              <w:left w:val="nil"/>
              <w:bottom w:val="single" w:sz="4" w:space="0" w:color="BFBFBF"/>
              <w:right w:val="single" w:sz="4" w:space="0" w:color="BFBFBF"/>
            </w:tcBorders>
            <w:shd w:val="clear" w:color="auto" w:fill="auto"/>
            <w:vAlign w:val="center"/>
            <w:hideMark/>
          </w:tcPr>
          <w:p w14:paraId="651E1CE7" w14:textId="2CE69CE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5A696441" w14:textId="77777777" w:rsidTr="001B0C6B">
        <w:trPr>
          <w:trHeight w:val="900"/>
        </w:trPr>
        <w:tc>
          <w:tcPr>
            <w:tcW w:w="6978" w:type="dxa"/>
            <w:gridSpan w:val="2"/>
            <w:tcBorders>
              <w:left w:val="nil"/>
              <w:bottom w:val="nil"/>
              <w:right w:val="nil"/>
            </w:tcBorders>
            <w:shd w:val="clear" w:color="auto" w:fill="auto"/>
            <w:vAlign w:val="bottom"/>
            <w:hideMark/>
          </w:tcPr>
          <w:p w14:paraId="0C5CFEB5" w14:textId="19BF294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FUNKTIONALE ANFORDERUNGEN</w:t>
            </w:r>
          </w:p>
        </w:tc>
        <w:tc>
          <w:tcPr>
            <w:tcW w:w="4280" w:type="dxa"/>
            <w:tcBorders>
              <w:top w:val="nil"/>
              <w:left w:val="nil"/>
              <w:bottom w:val="nil"/>
              <w:right w:val="nil"/>
            </w:tcBorders>
            <w:shd w:val="clear" w:color="auto" w:fill="auto"/>
            <w:vAlign w:val="bottom"/>
            <w:hideMark/>
          </w:tcPr>
          <w:p w14:paraId="66A40D8A"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EA8524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550674E" w14:textId="77777777" w:rsidTr="001B0C6B">
        <w:trPr>
          <w:trHeight w:val="615"/>
        </w:trPr>
        <w:tc>
          <w:tcPr>
            <w:tcW w:w="14305" w:type="dxa"/>
            <w:gridSpan w:val="4"/>
            <w:tcBorders>
              <w:top w:val="nil"/>
              <w:left w:val="nil"/>
              <w:bottom w:val="single" w:sz="4" w:space="0" w:color="BFBFBF"/>
              <w:right w:val="nil"/>
            </w:tcBorders>
            <w:shd w:val="clear" w:color="auto" w:fill="auto"/>
            <w:vAlign w:val="center"/>
            <w:hideMark/>
          </w:tcPr>
          <w:p w14:paraId="1837F220"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Die spezifischen Funktionen angeben, über die das Produkt verfügen muss. Mithilfe von User Storys, Szenarien oder Anwendungsfällen beschreiben, wie Benutzer*innen mit dem Produkt interagieren und wie das Produkt funktionieren muss.</w:t>
            </w:r>
          </w:p>
        </w:tc>
      </w:tr>
      <w:tr w:rsidR="0028466B" w:rsidRPr="0028466B" w14:paraId="255B56EA"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7DF38" w14:textId="1A29C900" w:rsidR="0028466B" w:rsidRPr="0028466B" w:rsidRDefault="00CB326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Kund*innen die Möglichkeit geben, Support-Tickets per Chat oder E-Mail einzureichen.</w:t>
            </w:r>
          </w:p>
        </w:tc>
      </w:tr>
      <w:tr w:rsidR="0028466B" w:rsidRPr="0028466B" w14:paraId="026F621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22143E" w14:textId="0A97F658"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Ein Dashboard für Unternehmen, um Kundenanfragen nachzuverfolgen.</w:t>
            </w:r>
          </w:p>
        </w:tc>
      </w:tr>
      <w:tr w:rsidR="0028466B" w:rsidRPr="0028466B" w14:paraId="7EA26814"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121453" w14:textId="61C2C08A"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Integration mit Social-Media-Plattformen für Direktnachrichten.</w:t>
            </w:r>
          </w:p>
        </w:tc>
      </w:tr>
      <w:tr w:rsidR="003D7F09" w:rsidRPr="0028466B" w14:paraId="491B8D57" w14:textId="77777777" w:rsidTr="0075375E">
        <w:trPr>
          <w:trHeight w:val="900"/>
        </w:trPr>
        <w:tc>
          <w:tcPr>
            <w:tcW w:w="11258" w:type="dxa"/>
            <w:gridSpan w:val="3"/>
            <w:tcBorders>
              <w:top w:val="single" w:sz="4" w:space="0" w:color="BFBFBF"/>
              <w:left w:val="nil"/>
              <w:bottom w:val="nil"/>
              <w:right w:val="nil"/>
            </w:tcBorders>
            <w:shd w:val="clear" w:color="auto" w:fill="auto"/>
            <w:vAlign w:val="bottom"/>
            <w:hideMark/>
          </w:tcPr>
          <w:p w14:paraId="10BD726B" w14:textId="5E80D519" w:rsidR="003D7F09" w:rsidRPr="0028466B" w:rsidRDefault="003D7F09"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NICHT FUNKTIONALE ANFORDERUNGEN</w:t>
            </w:r>
          </w:p>
        </w:tc>
        <w:tc>
          <w:tcPr>
            <w:tcW w:w="3047" w:type="dxa"/>
            <w:tcBorders>
              <w:top w:val="nil"/>
              <w:left w:val="nil"/>
              <w:bottom w:val="nil"/>
              <w:right w:val="nil"/>
            </w:tcBorders>
            <w:shd w:val="clear" w:color="auto" w:fill="auto"/>
            <w:vAlign w:val="bottom"/>
            <w:hideMark/>
          </w:tcPr>
          <w:p w14:paraId="4EDB2B5E" w14:textId="77777777" w:rsidR="003D7F09" w:rsidRPr="0028466B" w:rsidRDefault="003D7F09"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ABE80ED" w14:textId="77777777" w:rsidTr="003D7F09">
        <w:trPr>
          <w:trHeight w:val="558"/>
        </w:trPr>
        <w:tc>
          <w:tcPr>
            <w:tcW w:w="14305" w:type="dxa"/>
            <w:gridSpan w:val="4"/>
            <w:tcBorders>
              <w:top w:val="nil"/>
              <w:left w:val="nil"/>
              <w:bottom w:val="single" w:sz="4" w:space="0" w:color="BFBFBF"/>
              <w:right w:val="nil"/>
            </w:tcBorders>
            <w:shd w:val="clear" w:color="auto" w:fill="auto"/>
            <w:vAlign w:val="center"/>
            <w:hideMark/>
          </w:tcPr>
          <w:p w14:paraId="410A14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Aspekte, die über die Funktionsmerkmale hinausgehen, z. B. Leistung, Sicherheit, Skalierbarkeit, Gebrauchstauglichkeit, Compliance und technische Einschränkungen.</w:t>
            </w:r>
          </w:p>
        </w:tc>
      </w:tr>
      <w:tr w:rsidR="0028466B" w:rsidRPr="0028466B" w14:paraId="6AA95421"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64CA15" w14:textId="3C1FA76D"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Die Beantwortungszeit für Kundenfragen sollte unter 30 Sekunden liegen.</w:t>
            </w:r>
          </w:p>
        </w:tc>
      </w:tr>
      <w:tr w:rsidR="0028466B" w:rsidRPr="0028466B" w14:paraId="055A0B8F"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0D6148" w14:textId="278A1693"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Die Plattform sollte der Datenschutz-Grundverordnung (DSGVO) entsprechen.</w:t>
            </w:r>
          </w:p>
        </w:tc>
      </w:tr>
    </w:tbl>
    <w:p w14:paraId="6A40BA18" w14:textId="77777777" w:rsidR="001B0C6B" w:rsidRDefault="001B0C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5D43E864" w14:textId="77777777" w:rsidTr="001B0C6B">
        <w:trPr>
          <w:trHeight w:val="900"/>
        </w:trPr>
        <w:tc>
          <w:tcPr>
            <w:tcW w:w="6978" w:type="dxa"/>
            <w:gridSpan w:val="2"/>
            <w:tcBorders>
              <w:left w:val="nil"/>
              <w:bottom w:val="nil"/>
              <w:right w:val="nil"/>
            </w:tcBorders>
            <w:shd w:val="clear" w:color="auto" w:fill="auto"/>
            <w:vAlign w:val="bottom"/>
            <w:hideMark/>
          </w:tcPr>
          <w:p w14:paraId="631ABFCD" w14:textId="4F1B6D66"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lastRenderedPageBreak/>
              <w:br w:type="page"/>
            </w:r>
            <w:r>
              <w:rPr>
                <w:rFonts w:ascii="Century Gothic" w:hAnsi="Century Gothic"/>
                <w:color w:val="595959"/>
                <w:kern w:val="0"/>
                <w:sz w:val="36"/>
              </w:rPr>
              <w:t>ANNAHMEN UND EINSCHRÄNKUNGEN</w:t>
            </w:r>
          </w:p>
        </w:tc>
        <w:tc>
          <w:tcPr>
            <w:tcW w:w="4280" w:type="dxa"/>
            <w:tcBorders>
              <w:top w:val="nil"/>
              <w:left w:val="nil"/>
              <w:bottom w:val="nil"/>
              <w:right w:val="nil"/>
            </w:tcBorders>
            <w:shd w:val="clear" w:color="auto" w:fill="auto"/>
            <w:vAlign w:val="bottom"/>
            <w:hideMark/>
          </w:tcPr>
          <w:p w14:paraId="143CF6E3"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01D82D06"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FD86C4" w14:textId="77777777" w:rsidTr="003D7F09">
        <w:trPr>
          <w:trHeight w:val="540"/>
        </w:trPr>
        <w:tc>
          <w:tcPr>
            <w:tcW w:w="14305" w:type="dxa"/>
            <w:gridSpan w:val="4"/>
            <w:tcBorders>
              <w:top w:val="nil"/>
              <w:left w:val="nil"/>
              <w:bottom w:val="single" w:sz="4" w:space="0" w:color="BFBFBF"/>
              <w:right w:val="nil"/>
            </w:tcBorders>
            <w:shd w:val="clear" w:color="auto" w:fill="auto"/>
            <w:vAlign w:val="center"/>
            <w:hideMark/>
          </w:tcPr>
          <w:p w14:paraId="11371A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Annahmen ermitteln, die beim Festlegen der Anforderungen gemacht wurden, Einschränkungen, die sich auf die Entwicklung oder Bereitstellung des Produkts auswirken könnten.</w:t>
            </w:r>
          </w:p>
        </w:tc>
      </w:tr>
      <w:tr w:rsidR="0028466B" w:rsidRPr="0028466B" w14:paraId="36CCBCBC"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27C566"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Pr>
                <w:rFonts w:ascii="Century Gothic" w:hAnsi="Century Gothic"/>
                <w:b/>
                <w:color w:val="000000"/>
                <w:kern w:val="0"/>
                <w:sz w:val="24"/>
              </w:rPr>
              <w:t>ANNAHMEN</w:t>
            </w:r>
          </w:p>
        </w:tc>
      </w:tr>
      <w:tr w:rsidR="0028466B" w:rsidRPr="0028466B" w14:paraId="02ADABC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15A9A" w14:textId="44AD5FA1"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Die Plattform baut auf einer bestehenden Cloud-Infrastruktur auf.</w:t>
            </w:r>
          </w:p>
        </w:tc>
      </w:tr>
      <w:tr w:rsidR="0028466B" w:rsidRPr="0028466B" w14:paraId="2F17953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A39EF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Annahme 2</w:t>
            </w:r>
          </w:p>
        </w:tc>
      </w:tr>
      <w:tr w:rsidR="0028466B" w:rsidRPr="0028466B" w14:paraId="08F6B42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C399F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Annahme 3</w:t>
            </w:r>
          </w:p>
        </w:tc>
      </w:tr>
      <w:tr w:rsidR="0028466B" w:rsidRPr="0028466B" w14:paraId="118439D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694B8C"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Annahme 4</w:t>
            </w:r>
          </w:p>
        </w:tc>
      </w:tr>
      <w:tr w:rsidR="0028466B" w:rsidRPr="0028466B" w14:paraId="0CA0B5C5"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8ABA9E0"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Pr>
                <w:rFonts w:ascii="Century Gothic" w:hAnsi="Century Gothic"/>
                <w:b/>
                <w:color w:val="000000"/>
                <w:kern w:val="0"/>
                <w:sz w:val="24"/>
              </w:rPr>
              <w:t>EINSCHRÄNKUNGEN</w:t>
            </w:r>
          </w:p>
        </w:tc>
      </w:tr>
      <w:tr w:rsidR="0028466B" w:rsidRPr="0028466B" w14:paraId="56C19FA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69ED4F" w14:textId="73A06275"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Ursprüngliches Entwicklungsbudget begrenzt auf 500.000 $.</w:t>
            </w:r>
          </w:p>
        </w:tc>
      </w:tr>
      <w:tr w:rsidR="0028466B" w:rsidRPr="0028466B" w14:paraId="49FB7358"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16AD1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Einschränkung 2</w:t>
            </w:r>
          </w:p>
        </w:tc>
      </w:tr>
      <w:tr w:rsidR="0028466B" w:rsidRPr="0028466B" w14:paraId="59AA1718"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84D9F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Einschränkung 3</w:t>
            </w:r>
          </w:p>
        </w:tc>
      </w:tr>
      <w:tr w:rsidR="0028466B" w:rsidRPr="0028466B" w14:paraId="02E24062"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44C90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Einschränkung 4</w:t>
            </w:r>
          </w:p>
        </w:tc>
      </w:tr>
      <w:tr w:rsidR="0028466B" w:rsidRPr="0028466B" w14:paraId="2548B0B6" w14:textId="77777777" w:rsidTr="0028466B">
        <w:trPr>
          <w:trHeight w:val="900"/>
        </w:trPr>
        <w:tc>
          <w:tcPr>
            <w:tcW w:w="6978" w:type="dxa"/>
            <w:gridSpan w:val="2"/>
            <w:tcBorders>
              <w:left w:val="nil"/>
              <w:bottom w:val="nil"/>
              <w:right w:val="nil"/>
            </w:tcBorders>
            <w:shd w:val="clear" w:color="auto" w:fill="auto"/>
            <w:vAlign w:val="bottom"/>
            <w:hideMark/>
          </w:tcPr>
          <w:p w14:paraId="3CCCB3DD" w14:textId="0DAC97AC"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ABHÄNGIGKEITEN</w:t>
            </w:r>
          </w:p>
        </w:tc>
        <w:tc>
          <w:tcPr>
            <w:tcW w:w="4280" w:type="dxa"/>
            <w:tcBorders>
              <w:top w:val="nil"/>
              <w:left w:val="nil"/>
              <w:bottom w:val="nil"/>
              <w:right w:val="nil"/>
            </w:tcBorders>
            <w:shd w:val="clear" w:color="auto" w:fill="auto"/>
            <w:vAlign w:val="bottom"/>
            <w:hideMark/>
          </w:tcPr>
          <w:p w14:paraId="141CEAF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46F1A1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82857D0" w14:textId="77777777" w:rsidTr="003D7F09">
        <w:trPr>
          <w:trHeight w:val="585"/>
        </w:trPr>
        <w:tc>
          <w:tcPr>
            <w:tcW w:w="14305" w:type="dxa"/>
            <w:gridSpan w:val="4"/>
            <w:tcBorders>
              <w:top w:val="nil"/>
              <w:left w:val="nil"/>
              <w:bottom w:val="single" w:sz="4" w:space="0" w:color="BFBFBF"/>
              <w:right w:val="nil"/>
            </w:tcBorders>
            <w:shd w:val="clear" w:color="auto" w:fill="auto"/>
            <w:vAlign w:val="center"/>
            <w:hideMark/>
          </w:tcPr>
          <w:p w14:paraId="70AFED1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Externe Faktoren oder Abhängigkeiten beschreiben, die sich auf die Entwicklung oder die Veröffentlichung eines Produkts auswirken könnten, z. B. Integrationen durch Dritte oder externe Services.</w:t>
            </w:r>
          </w:p>
        </w:tc>
      </w:tr>
      <w:tr w:rsidR="0028466B" w:rsidRPr="0028466B" w14:paraId="4BBC2006"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EBD9E2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ABHÄNGIGKEIT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B6924F8" w14:textId="0E2FFA21"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Integration mit der vom Unternehmen verwendeten CRM-Software.</w:t>
            </w:r>
          </w:p>
        </w:tc>
      </w:tr>
      <w:tr w:rsidR="0028466B" w:rsidRPr="0028466B" w14:paraId="15BB412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B256F8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ABHÄNGIGKEIT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63476B8" w14:textId="5E666409"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Zugriff auf Drittanbieter-API für Social-Media-Integration.</w:t>
            </w:r>
          </w:p>
        </w:tc>
      </w:tr>
      <w:tr w:rsidR="0028466B" w:rsidRPr="0028466B" w14:paraId="0F9D3C63" w14:textId="77777777" w:rsidTr="00D25655">
        <w:trPr>
          <w:trHeight w:val="900"/>
        </w:trPr>
        <w:tc>
          <w:tcPr>
            <w:tcW w:w="6978" w:type="dxa"/>
            <w:gridSpan w:val="2"/>
            <w:tcBorders>
              <w:left w:val="nil"/>
              <w:bottom w:val="nil"/>
              <w:right w:val="nil"/>
            </w:tcBorders>
            <w:shd w:val="clear" w:color="auto" w:fill="auto"/>
            <w:vAlign w:val="bottom"/>
            <w:hideMark/>
          </w:tcPr>
          <w:p w14:paraId="0CC7E1D6"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lastRenderedPageBreak/>
              <w:t>AKZEPTANZKRITERIEN</w:t>
            </w:r>
          </w:p>
        </w:tc>
        <w:tc>
          <w:tcPr>
            <w:tcW w:w="4280" w:type="dxa"/>
            <w:tcBorders>
              <w:top w:val="nil"/>
              <w:left w:val="nil"/>
              <w:bottom w:val="nil"/>
              <w:right w:val="nil"/>
            </w:tcBorders>
            <w:shd w:val="clear" w:color="auto" w:fill="auto"/>
            <w:vAlign w:val="bottom"/>
            <w:hideMark/>
          </w:tcPr>
          <w:p w14:paraId="6B2F945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1B5B10B9"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68DBDB7"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1E2257C4" w14:textId="77777777" w:rsidR="0028466B" w:rsidRPr="003D7F09" w:rsidRDefault="0028466B" w:rsidP="0028466B">
            <w:pPr>
              <w:spacing w:after="0" w:line="240" w:lineRule="auto"/>
              <w:rPr>
                <w:rFonts w:ascii="Century Gothic" w:eastAsia="Times New Roman" w:hAnsi="Century Gothic" w:cs="Calibri"/>
                <w:i/>
                <w:iCs/>
                <w:color w:val="595959"/>
                <w:spacing w:val="-2"/>
                <w:kern w:val="0"/>
                <w:sz w:val="20"/>
                <w:szCs w:val="20"/>
                <w14:ligatures w14:val="none"/>
              </w:rPr>
            </w:pPr>
            <w:r w:rsidRPr="003D7F09">
              <w:rPr>
                <w:rFonts w:ascii="Century Gothic" w:hAnsi="Century Gothic"/>
                <w:i/>
                <w:color w:val="595959"/>
                <w:spacing w:val="-2"/>
                <w:kern w:val="0"/>
                <w:sz w:val="20"/>
              </w:rPr>
              <w:t>Klar die Bedingungen definieren, die für jede Anforderung erfüllt sein müssen, damit sie als erfolgreich implementiert und akzeptiert betrachtet wird.</w:t>
            </w:r>
          </w:p>
        </w:tc>
      </w:tr>
      <w:tr w:rsidR="0028466B" w:rsidRPr="0028466B" w14:paraId="56D69B64"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6B3E235" w14:textId="1F12D730" w:rsidR="0028466B" w:rsidRPr="0028466B" w:rsidRDefault="00AE079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CHATFUNKTION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DF9E517" w14:textId="58AD344A" w:rsidR="0028466B" w:rsidRPr="0028466B" w:rsidRDefault="00AE079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Die Chatfunktion sollte für 100 gleichzeitige Benutzer*innen ausgelegt sein.</w:t>
            </w:r>
          </w:p>
        </w:tc>
      </w:tr>
      <w:tr w:rsidR="0028466B" w:rsidRPr="0028466B" w14:paraId="5384FF4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21424B9" w14:textId="5C9131C8"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KUNDENDATEN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17511" w14:textId="1739B927"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Alle gespeicherten Kundendaten müssen AES256-verschlüsselt werden.</w:t>
            </w:r>
          </w:p>
        </w:tc>
      </w:tr>
      <w:tr w:rsidR="0028466B" w:rsidRPr="0028466B" w14:paraId="4AFC1033" w14:textId="77777777" w:rsidTr="0028466B">
        <w:trPr>
          <w:trHeight w:val="900"/>
        </w:trPr>
        <w:tc>
          <w:tcPr>
            <w:tcW w:w="6978" w:type="dxa"/>
            <w:gridSpan w:val="2"/>
            <w:tcBorders>
              <w:left w:val="nil"/>
              <w:bottom w:val="nil"/>
              <w:right w:val="nil"/>
            </w:tcBorders>
            <w:shd w:val="clear" w:color="auto" w:fill="auto"/>
            <w:vAlign w:val="bottom"/>
            <w:hideMark/>
          </w:tcPr>
          <w:p w14:paraId="69677328" w14:textId="27E43818"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RISIKOANALYSE</w:t>
            </w:r>
          </w:p>
        </w:tc>
        <w:tc>
          <w:tcPr>
            <w:tcW w:w="4280" w:type="dxa"/>
            <w:tcBorders>
              <w:top w:val="nil"/>
              <w:left w:val="nil"/>
              <w:bottom w:val="nil"/>
              <w:right w:val="nil"/>
            </w:tcBorders>
            <w:shd w:val="clear" w:color="auto" w:fill="auto"/>
            <w:vAlign w:val="bottom"/>
            <w:hideMark/>
          </w:tcPr>
          <w:p w14:paraId="40B9BE64"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0C9DBA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627AEF05" w14:textId="77777777" w:rsidTr="003D7F09">
        <w:trPr>
          <w:trHeight w:val="540"/>
        </w:trPr>
        <w:tc>
          <w:tcPr>
            <w:tcW w:w="14305" w:type="dxa"/>
            <w:gridSpan w:val="4"/>
            <w:tcBorders>
              <w:top w:val="nil"/>
              <w:left w:val="nil"/>
              <w:bottom w:val="single" w:sz="4" w:space="0" w:color="BFBFBF"/>
              <w:right w:val="nil"/>
            </w:tcBorders>
            <w:shd w:val="clear" w:color="auto" w:fill="auto"/>
            <w:vAlign w:val="center"/>
            <w:hideMark/>
          </w:tcPr>
          <w:p w14:paraId="4306446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Potenzielle Risiken bewerten, die sich auf den Erfolg des Projekts auswirken könnten, und Strategien zur Risikominderung oder Notfallplanung beschreiben.</w:t>
            </w:r>
          </w:p>
        </w:tc>
      </w:tr>
      <w:tr w:rsidR="0028466B" w:rsidRPr="0028466B" w14:paraId="3B32375D"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21307739"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 xml:space="preserve">RISIKO </w:t>
            </w:r>
          </w:p>
        </w:tc>
        <w:tc>
          <w:tcPr>
            <w:tcW w:w="7327"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5B5A8878"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MINDERUNG</w:t>
            </w:r>
          </w:p>
        </w:tc>
      </w:tr>
      <w:tr w:rsidR="0028466B" w:rsidRPr="0028466B" w14:paraId="097EC659"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82C77A" w14:textId="46EE3331" w:rsidR="0028466B" w:rsidRPr="003D7F09" w:rsidRDefault="00325932" w:rsidP="0028466B">
            <w:pPr>
              <w:spacing w:after="0" w:line="240" w:lineRule="auto"/>
              <w:rPr>
                <w:rFonts w:ascii="Century Gothic" w:eastAsia="Times New Roman" w:hAnsi="Century Gothic" w:cs="Calibri"/>
                <w:color w:val="000000"/>
                <w:spacing w:val="-2"/>
                <w:kern w:val="0"/>
                <w:sz w:val="20"/>
                <w:szCs w:val="20"/>
                <w14:ligatures w14:val="none"/>
              </w:rPr>
            </w:pPr>
            <w:r w:rsidRPr="003D7F09">
              <w:rPr>
                <w:rFonts w:ascii="Century Gothic" w:hAnsi="Century Gothic"/>
                <w:color w:val="000000"/>
                <w:spacing w:val="-2"/>
                <w:kern w:val="0"/>
                <w:sz w:val="20"/>
              </w:rPr>
              <w:t>Potenzielle Verzögerungen durch Änderungen an der Drittanbieter-API.</w:t>
            </w: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042B3AE3" w14:textId="53B5BEDD"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Vorhandene Backup-Optionen für die Social-Media-Integration.</w:t>
            </w:r>
          </w:p>
        </w:tc>
      </w:tr>
      <w:tr w:rsidR="0028466B" w:rsidRPr="0028466B" w14:paraId="32BF6B93"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8BFA6E" w14:textId="4183E4E7" w:rsidR="0028466B" w:rsidRPr="00F031EF" w:rsidRDefault="004361EF" w:rsidP="0028466B">
            <w:pPr>
              <w:spacing w:after="0" w:line="240" w:lineRule="auto"/>
              <w:rPr>
                <w:rFonts w:ascii="Century Gothic" w:eastAsia="Times New Roman" w:hAnsi="Century Gothic" w:cs="Calibri"/>
                <w:color w:val="000000"/>
                <w:kern w:val="0"/>
                <w:sz w:val="20"/>
                <w:szCs w:val="20"/>
                <w14:ligatures w14:val="none"/>
              </w:rPr>
            </w:pPr>
            <w:r w:rsidRPr="00F031EF">
              <w:rPr>
                <w:rFonts w:ascii="Century Gothic" w:hAnsi="Century Gothic"/>
                <w:color w:val="000000"/>
                <w:kern w:val="0"/>
                <w:sz w:val="20"/>
              </w:rPr>
              <w:t>Regulatorische Änderungen, die sich auf Datenschutzgesetze auswirken.</w:t>
            </w: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18132D59" w14:textId="2B254BB6"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Regelmäßige Compliance-Überprüfungen und schnelle Anpassung.</w:t>
            </w:r>
          </w:p>
        </w:tc>
      </w:tr>
      <w:tr w:rsidR="0028466B" w:rsidRPr="0028466B" w14:paraId="1FC056FA" w14:textId="77777777" w:rsidTr="0028466B">
        <w:trPr>
          <w:trHeight w:val="900"/>
        </w:trPr>
        <w:tc>
          <w:tcPr>
            <w:tcW w:w="6978" w:type="dxa"/>
            <w:gridSpan w:val="2"/>
            <w:tcBorders>
              <w:left w:val="nil"/>
              <w:bottom w:val="nil"/>
              <w:right w:val="nil"/>
            </w:tcBorders>
            <w:shd w:val="clear" w:color="auto" w:fill="auto"/>
            <w:vAlign w:val="bottom"/>
            <w:hideMark/>
          </w:tcPr>
          <w:p w14:paraId="32E135C4" w14:textId="1D7C646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PRIORITÄT AUFWAND</w:t>
            </w:r>
          </w:p>
        </w:tc>
        <w:tc>
          <w:tcPr>
            <w:tcW w:w="4280" w:type="dxa"/>
            <w:tcBorders>
              <w:top w:val="nil"/>
              <w:left w:val="nil"/>
              <w:bottom w:val="nil"/>
              <w:right w:val="nil"/>
            </w:tcBorders>
            <w:shd w:val="clear" w:color="auto" w:fill="auto"/>
            <w:vAlign w:val="bottom"/>
            <w:hideMark/>
          </w:tcPr>
          <w:p w14:paraId="04D871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87186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6D567D" w14:textId="77777777" w:rsidTr="003D7F09">
        <w:trPr>
          <w:trHeight w:val="648"/>
        </w:trPr>
        <w:tc>
          <w:tcPr>
            <w:tcW w:w="14305" w:type="dxa"/>
            <w:gridSpan w:val="4"/>
            <w:tcBorders>
              <w:top w:val="nil"/>
              <w:left w:val="nil"/>
              <w:bottom w:val="single" w:sz="4" w:space="0" w:color="BFBFBF"/>
              <w:right w:val="nil"/>
            </w:tcBorders>
            <w:shd w:val="clear" w:color="auto" w:fill="auto"/>
            <w:vAlign w:val="center"/>
            <w:hideMark/>
          </w:tcPr>
          <w:p w14:paraId="30D57EC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Prioritätsstufen zuweisen und den erforderlichen Aufwand einschätzen, der für jede Anforderung benötigt wird, um die Projektplanung und Ressourcenzuweisung zu unterstützen.</w:t>
            </w:r>
          </w:p>
        </w:tc>
      </w:tr>
      <w:tr w:rsidR="0028466B" w:rsidRPr="0028466B" w14:paraId="5303BB4C"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429BA3BF"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ANFORDERUNG</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67E5A1EA"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PRIORITÄTSSTUFE</w:t>
            </w:r>
          </w:p>
        </w:tc>
        <w:tc>
          <w:tcPr>
            <w:tcW w:w="7327" w:type="dxa"/>
            <w:gridSpan w:val="2"/>
            <w:tcBorders>
              <w:top w:val="single" w:sz="4" w:space="0" w:color="A6A6A6"/>
              <w:left w:val="nil"/>
              <w:bottom w:val="single" w:sz="4" w:space="0" w:color="A6A6A6"/>
              <w:right w:val="single" w:sz="4" w:space="0" w:color="A6A6A6"/>
            </w:tcBorders>
            <w:shd w:val="clear" w:color="000000" w:fill="BDD7EE"/>
            <w:vAlign w:val="center"/>
            <w:hideMark/>
          </w:tcPr>
          <w:p w14:paraId="6F816B71"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GESCHÄTZTER ERFORDERLICHER AUFWAND</w:t>
            </w:r>
          </w:p>
        </w:tc>
      </w:tr>
      <w:tr w:rsidR="0028466B" w:rsidRPr="0028466B" w14:paraId="68AFA0E3"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51352627" w14:textId="676FF79B"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Anforderung 1</w:t>
            </w:r>
          </w:p>
        </w:tc>
        <w:tc>
          <w:tcPr>
            <w:tcW w:w="4283"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F05944F"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Pr>
                <w:rFonts w:ascii="Century Gothic" w:hAnsi="Century Gothic"/>
                <w:b/>
                <w:color w:val="000000"/>
                <w:kern w:val="0"/>
                <w:sz w:val="20"/>
              </w:rPr>
              <w:t>Hoch</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4179B5B" w14:textId="65BE40C9" w:rsidR="0028466B" w:rsidRPr="0028466B" w:rsidRDefault="00090582" w:rsidP="0009058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Geschätzter Aufwand – 4 Wochen.</w:t>
            </w:r>
          </w:p>
        </w:tc>
      </w:tr>
      <w:tr w:rsidR="0028466B" w:rsidRPr="0028466B" w14:paraId="760069AA"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34BC1276" w14:textId="28DCA2A1"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Anforderung 2</w:t>
            </w:r>
          </w:p>
        </w:tc>
        <w:tc>
          <w:tcPr>
            <w:tcW w:w="4283"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2E1D0538"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Pr>
                <w:rFonts w:ascii="Century Gothic" w:hAnsi="Century Gothic"/>
                <w:b/>
                <w:color w:val="000000"/>
                <w:kern w:val="0"/>
                <w:sz w:val="20"/>
              </w:rPr>
              <w:t>Mittel</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5E12B5" w14:textId="58A7E36C" w:rsidR="0028466B" w:rsidRPr="0028466B" w:rsidRDefault="00090582"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Geschätzter Aufwand – 6 Wochen.</w:t>
            </w:r>
          </w:p>
        </w:tc>
      </w:tr>
      <w:tr w:rsidR="0028466B" w:rsidRPr="0028466B" w14:paraId="354ED045"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08E29CA4" w14:textId="486B8F5D"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Anforderung 3</w:t>
            </w:r>
          </w:p>
        </w:tc>
        <w:tc>
          <w:tcPr>
            <w:tcW w:w="4283"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89FF90C"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Pr>
                <w:rFonts w:ascii="Century Gothic" w:hAnsi="Century Gothic"/>
                <w:b/>
                <w:color w:val="000000"/>
                <w:kern w:val="0"/>
                <w:sz w:val="20"/>
              </w:rPr>
              <w:t>Niedrig</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22276A" w14:textId="27C3156F" w:rsidR="0028466B" w:rsidRPr="0028466B" w:rsidRDefault="00090582"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Geschätzter Aufwand – 8 Wochen.</w:t>
            </w:r>
          </w:p>
        </w:tc>
      </w:tr>
    </w:tbl>
    <w:p w14:paraId="406FC859" w14:textId="77777777" w:rsidR="00D25655" w:rsidRDefault="00D25655">
      <w:r>
        <w:br w:type="page"/>
      </w:r>
    </w:p>
    <w:tbl>
      <w:tblPr>
        <w:tblW w:w="14305" w:type="dxa"/>
        <w:tblInd w:w="5" w:type="dxa"/>
        <w:tblLayout w:type="fixed"/>
        <w:tblLook w:val="04A0" w:firstRow="1" w:lastRow="0" w:firstColumn="1" w:lastColumn="0" w:noHBand="0" w:noVBand="1"/>
      </w:tblPr>
      <w:tblGrid>
        <w:gridCol w:w="2695"/>
        <w:gridCol w:w="4950"/>
        <w:gridCol w:w="2340"/>
        <w:gridCol w:w="4320"/>
      </w:tblGrid>
      <w:tr w:rsidR="00F031EF" w:rsidRPr="0028466B" w14:paraId="36558D4A" w14:textId="77777777" w:rsidTr="00F031EF">
        <w:trPr>
          <w:trHeight w:val="900"/>
        </w:trPr>
        <w:tc>
          <w:tcPr>
            <w:tcW w:w="9985" w:type="dxa"/>
            <w:gridSpan w:val="3"/>
            <w:tcBorders>
              <w:left w:val="nil"/>
              <w:bottom w:val="nil"/>
              <w:right w:val="nil"/>
            </w:tcBorders>
            <w:shd w:val="clear" w:color="auto" w:fill="auto"/>
            <w:vAlign w:val="bottom"/>
            <w:hideMark/>
          </w:tcPr>
          <w:p w14:paraId="02E74D81" w14:textId="1ED27299" w:rsidR="00F031EF" w:rsidRPr="0028466B" w:rsidRDefault="00F031EF" w:rsidP="0028466B">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lastRenderedPageBreak/>
              <w:t>VERSIONSVERLAUF UND ÄNDERUNGSPROTOKOLL</w:t>
            </w:r>
          </w:p>
        </w:tc>
        <w:tc>
          <w:tcPr>
            <w:tcW w:w="4320" w:type="dxa"/>
            <w:tcBorders>
              <w:top w:val="nil"/>
              <w:left w:val="nil"/>
              <w:bottom w:val="nil"/>
              <w:right w:val="nil"/>
            </w:tcBorders>
            <w:shd w:val="clear" w:color="auto" w:fill="auto"/>
            <w:vAlign w:val="bottom"/>
            <w:hideMark/>
          </w:tcPr>
          <w:p w14:paraId="7E9507B4" w14:textId="77777777" w:rsidR="00F031EF" w:rsidRPr="0028466B" w:rsidRDefault="00F031EF"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2A053D6" w14:textId="77777777" w:rsidTr="00F031EF">
        <w:trPr>
          <w:trHeight w:val="630"/>
        </w:trPr>
        <w:tc>
          <w:tcPr>
            <w:tcW w:w="14305" w:type="dxa"/>
            <w:gridSpan w:val="4"/>
            <w:tcBorders>
              <w:top w:val="nil"/>
              <w:left w:val="nil"/>
              <w:bottom w:val="single" w:sz="4" w:space="0" w:color="BFBFBF"/>
              <w:right w:val="nil"/>
            </w:tcBorders>
            <w:shd w:val="clear" w:color="auto" w:fill="auto"/>
            <w:vAlign w:val="center"/>
            <w:hideMark/>
          </w:tcPr>
          <w:p w14:paraId="0B1A14E5"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Revisionsverlauf, Aktualisierungen und Änderungen aufzeichnen, die am Dokument vorgenommen wurden, um die Weiterentwicklung der Anforderungen nachzuverfolgen.</w:t>
            </w:r>
          </w:p>
        </w:tc>
      </w:tr>
      <w:tr w:rsidR="0028466B" w:rsidRPr="0028466B" w14:paraId="324CBCE2" w14:textId="77777777" w:rsidTr="00F031EF">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5BBCE68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 xml:space="preserve">VERSION </w:t>
            </w:r>
          </w:p>
        </w:tc>
        <w:tc>
          <w:tcPr>
            <w:tcW w:w="4950" w:type="dxa"/>
            <w:tcBorders>
              <w:top w:val="single" w:sz="4" w:space="0" w:color="A6A6A6"/>
              <w:left w:val="nil"/>
              <w:bottom w:val="single" w:sz="4" w:space="0" w:color="A6A6A6"/>
              <w:right w:val="single" w:sz="4" w:space="0" w:color="A6A6A6"/>
            </w:tcBorders>
            <w:shd w:val="clear" w:color="000000" w:fill="BDD7EE"/>
            <w:vAlign w:val="center"/>
            <w:hideMark/>
          </w:tcPr>
          <w:p w14:paraId="78E47BD8"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BEARBEITUNGEN ABGESCHLOSSEN VON</w:t>
            </w:r>
          </w:p>
        </w:tc>
        <w:tc>
          <w:tcPr>
            <w:tcW w:w="2340" w:type="dxa"/>
            <w:tcBorders>
              <w:top w:val="single" w:sz="4" w:space="0" w:color="A6A6A6"/>
              <w:left w:val="nil"/>
              <w:bottom w:val="single" w:sz="4" w:space="0" w:color="A6A6A6"/>
              <w:right w:val="single" w:sz="4" w:space="0" w:color="A6A6A6"/>
            </w:tcBorders>
            <w:shd w:val="clear" w:color="000000" w:fill="BDD7EE"/>
            <w:vAlign w:val="center"/>
            <w:hideMark/>
          </w:tcPr>
          <w:p w14:paraId="70700427"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DATUM</w:t>
            </w:r>
          </w:p>
        </w:tc>
        <w:tc>
          <w:tcPr>
            <w:tcW w:w="4320" w:type="dxa"/>
            <w:tcBorders>
              <w:top w:val="single" w:sz="4" w:space="0" w:color="A6A6A6"/>
              <w:left w:val="nil"/>
              <w:bottom w:val="single" w:sz="4" w:space="0" w:color="A6A6A6"/>
              <w:right w:val="single" w:sz="4" w:space="0" w:color="A6A6A6"/>
            </w:tcBorders>
            <w:shd w:val="clear" w:color="000000" w:fill="BDD7EE"/>
            <w:vAlign w:val="center"/>
            <w:hideMark/>
          </w:tcPr>
          <w:p w14:paraId="145C4195" w14:textId="77777777" w:rsidR="0028466B" w:rsidRPr="0028466B" w:rsidRDefault="0028466B" w:rsidP="0014560A">
            <w:pPr>
              <w:spacing w:after="0" w:line="240" w:lineRule="auto"/>
              <w:rPr>
                <w:rFonts w:ascii="Century Gothic" w:eastAsia="Times New Roman" w:hAnsi="Century Gothic" w:cs="Calibri"/>
                <w:color w:val="595959"/>
                <w:kern w:val="0"/>
                <w:sz w:val="24"/>
                <w:szCs w:val="24"/>
                <w14:ligatures w14:val="none"/>
              </w:rPr>
            </w:pPr>
            <w:r>
              <w:rPr>
                <w:rFonts w:ascii="Century Gothic" w:hAnsi="Century Gothic"/>
                <w:color w:val="595959"/>
                <w:kern w:val="0"/>
                <w:sz w:val="24"/>
              </w:rPr>
              <w:t>BESCHREIBUNG DER BEARBEITUNG</w:t>
            </w:r>
          </w:p>
        </w:tc>
      </w:tr>
      <w:tr w:rsidR="0028466B" w:rsidRPr="0028466B" w14:paraId="14F8DA31" w14:textId="77777777" w:rsidTr="00F031EF">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44F6F61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1.00</w:t>
            </w:r>
          </w:p>
        </w:tc>
        <w:tc>
          <w:tcPr>
            <w:tcW w:w="4950" w:type="dxa"/>
            <w:tcBorders>
              <w:top w:val="nil"/>
              <w:left w:val="nil"/>
              <w:bottom w:val="single" w:sz="4" w:space="0" w:color="A6A6A6"/>
              <w:right w:val="single" w:sz="4" w:space="0" w:color="A6A6A6"/>
            </w:tcBorders>
            <w:shd w:val="clear" w:color="auto" w:fill="auto"/>
            <w:vAlign w:val="center"/>
            <w:hideMark/>
          </w:tcPr>
          <w:p w14:paraId="514B3E26" w14:textId="272B7201" w:rsidR="0028466B" w:rsidRPr="0028466B" w:rsidRDefault="00FA1AF6"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Sasha P.</w:t>
            </w:r>
          </w:p>
        </w:tc>
        <w:tc>
          <w:tcPr>
            <w:tcW w:w="2340" w:type="dxa"/>
            <w:tcBorders>
              <w:top w:val="nil"/>
              <w:left w:val="nil"/>
              <w:bottom w:val="single" w:sz="4" w:space="0" w:color="A6A6A6"/>
              <w:right w:val="single" w:sz="4" w:space="0" w:color="A6A6A6"/>
            </w:tcBorders>
            <w:shd w:val="clear" w:color="auto" w:fill="auto"/>
            <w:vAlign w:val="center"/>
            <w:hideMark/>
          </w:tcPr>
          <w:p w14:paraId="4E9C0C53"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TT.MM.JJ</w:t>
            </w:r>
          </w:p>
        </w:tc>
        <w:tc>
          <w:tcPr>
            <w:tcW w:w="4320" w:type="dxa"/>
            <w:tcBorders>
              <w:top w:val="nil"/>
              <w:left w:val="nil"/>
              <w:bottom w:val="single" w:sz="4" w:space="0" w:color="A6A6A6"/>
              <w:right w:val="single" w:sz="4" w:space="0" w:color="A6A6A6"/>
            </w:tcBorders>
            <w:shd w:val="clear" w:color="auto" w:fill="auto"/>
            <w:vAlign w:val="center"/>
            <w:hideMark/>
          </w:tcPr>
          <w:p w14:paraId="5391A1CB" w14:textId="38E0C808" w:rsidR="0028466B" w:rsidRPr="0028466B" w:rsidRDefault="0014560A" w:rsidP="0028466B">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Erster Entwurf</w:t>
            </w:r>
          </w:p>
        </w:tc>
      </w:tr>
      <w:tr w:rsidR="00FA1AF6" w:rsidRPr="0028466B" w14:paraId="64569566" w14:textId="77777777" w:rsidTr="00F031EF">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29D73D6E" w14:textId="535E8979"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1.10</w:t>
            </w:r>
          </w:p>
        </w:tc>
        <w:tc>
          <w:tcPr>
            <w:tcW w:w="4950" w:type="dxa"/>
            <w:tcBorders>
              <w:top w:val="nil"/>
              <w:left w:val="nil"/>
              <w:bottom w:val="single" w:sz="4" w:space="0" w:color="A6A6A6"/>
              <w:right w:val="single" w:sz="4" w:space="0" w:color="A6A6A6"/>
            </w:tcBorders>
            <w:shd w:val="clear" w:color="auto" w:fill="auto"/>
            <w:vAlign w:val="center"/>
            <w:hideMark/>
          </w:tcPr>
          <w:p w14:paraId="415C5E35" w14:textId="6C58E04F"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Sasha P.</w:t>
            </w:r>
          </w:p>
        </w:tc>
        <w:tc>
          <w:tcPr>
            <w:tcW w:w="2340" w:type="dxa"/>
            <w:tcBorders>
              <w:top w:val="nil"/>
              <w:left w:val="nil"/>
              <w:bottom w:val="single" w:sz="4" w:space="0" w:color="A6A6A6"/>
              <w:right w:val="single" w:sz="4" w:space="0" w:color="A6A6A6"/>
            </w:tcBorders>
            <w:shd w:val="clear" w:color="auto" w:fill="auto"/>
            <w:vAlign w:val="center"/>
            <w:hideMark/>
          </w:tcPr>
          <w:p w14:paraId="0F96E868" w14:textId="77777777" w:rsidR="00FA1AF6" w:rsidRPr="0028466B" w:rsidRDefault="00FA1AF6" w:rsidP="00FA1AF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TT.MM.JJ</w:t>
            </w:r>
          </w:p>
        </w:tc>
        <w:tc>
          <w:tcPr>
            <w:tcW w:w="4320" w:type="dxa"/>
            <w:tcBorders>
              <w:top w:val="nil"/>
              <w:left w:val="nil"/>
              <w:bottom w:val="single" w:sz="4" w:space="0" w:color="A6A6A6"/>
              <w:right w:val="single" w:sz="4" w:space="0" w:color="A6A6A6"/>
            </w:tcBorders>
            <w:shd w:val="clear" w:color="auto" w:fill="auto"/>
            <w:vAlign w:val="center"/>
            <w:hideMark/>
          </w:tcPr>
          <w:p w14:paraId="2B5E8665" w14:textId="2815537A" w:rsidR="00FA1AF6" w:rsidRPr="0028466B" w:rsidRDefault="0014560A"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Stakeholder-Details ergänzt</w:t>
            </w:r>
          </w:p>
        </w:tc>
      </w:tr>
      <w:tr w:rsidR="00FA1AF6" w:rsidRPr="0028466B" w14:paraId="169E014C" w14:textId="77777777" w:rsidTr="00F031EF">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68AE598C" w14:textId="0FA8196E"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1.20</w:t>
            </w:r>
          </w:p>
        </w:tc>
        <w:tc>
          <w:tcPr>
            <w:tcW w:w="4950" w:type="dxa"/>
            <w:tcBorders>
              <w:top w:val="nil"/>
              <w:left w:val="nil"/>
              <w:bottom w:val="single" w:sz="4" w:space="0" w:color="A6A6A6"/>
              <w:right w:val="single" w:sz="4" w:space="0" w:color="A6A6A6"/>
            </w:tcBorders>
            <w:shd w:val="clear" w:color="auto" w:fill="auto"/>
            <w:vAlign w:val="center"/>
            <w:hideMark/>
          </w:tcPr>
          <w:p w14:paraId="03AE347E" w14:textId="5D416035"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Sasha P.</w:t>
            </w:r>
          </w:p>
        </w:tc>
        <w:tc>
          <w:tcPr>
            <w:tcW w:w="2340" w:type="dxa"/>
            <w:tcBorders>
              <w:top w:val="nil"/>
              <w:left w:val="nil"/>
              <w:bottom w:val="single" w:sz="4" w:space="0" w:color="A6A6A6"/>
              <w:right w:val="single" w:sz="4" w:space="0" w:color="A6A6A6"/>
            </w:tcBorders>
            <w:shd w:val="clear" w:color="auto" w:fill="auto"/>
            <w:vAlign w:val="center"/>
            <w:hideMark/>
          </w:tcPr>
          <w:p w14:paraId="4D207713" w14:textId="77777777" w:rsidR="00FA1AF6" w:rsidRPr="0028466B" w:rsidRDefault="00FA1AF6" w:rsidP="00FA1AF6">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TT.MM.JJ</w:t>
            </w:r>
          </w:p>
        </w:tc>
        <w:tc>
          <w:tcPr>
            <w:tcW w:w="4320" w:type="dxa"/>
            <w:tcBorders>
              <w:top w:val="nil"/>
              <w:left w:val="nil"/>
              <w:bottom w:val="single" w:sz="4" w:space="0" w:color="A6A6A6"/>
              <w:right w:val="single" w:sz="4" w:space="0" w:color="A6A6A6"/>
            </w:tcBorders>
            <w:shd w:val="clear" w:color="auto" w:fill="auto"/>
            <w:vAlign w:val="center"/>
            <w:hideMark/>
          </w:tcPr>
          <w:p w14:paraId="718501AB" w14:textId="0AE02E36" w:rsidR="00FA1AF6" w:rsidRPr="0028466B" w:rsidRDefault="0014560A"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Risikoanalysen angefügt</w:t>
            </w:r>
          </w:p>
        </w:tc>
      </w:tr>
      <w:tr w:rsidR="00F031EF" w:rsidRPr="0028466B" w14:paraId="629D6100" w14:textId="77777777" w:rsidTr="00F031EF">
        <w:trPr>
          <w:trHeight w:val="900"/>
        </w:trPr>
        <w:tc>
          <w:tcPr>
            <w:tcW w:w="7645" w:type="dxa"/>
            <w:gridSpan w:val="2"/>
            <w:tcBorders>
              <w:top w:val="nil"/>
              <w:left w:val="nil"/>
              <w:bottom w:val="nil"/>
              <w:right w:val="nil"/>
            </w:tcBorders>
            <w:shd w:val="clear" w:color="auto" w:fill="auto"/>
            <w:vAlign w:val="bottom"/>
            <w:hideMark/>
          </w:tcPr>
          <w:p w14:paraId="636CD6F3" w14:textId="73120282" w:rsidR="00F031EF" w:rsidRPr="0028466B" w:rsidRDefault="00F031EF" w:rsidP="00FA1AF6">
            <w:pPr>
              <w:spacing w:after="0" w:line="240" w:lineRule="auto"/>
              <w:rPr>
                <w:rFonts w:ascii="Century Gothic" w:eastAsia="Times New Roman" w:hAnsi="Century Gothic" w:cs="Calibri"/>
                <w:color w:val="595959"/>
                <w:kern w:val="0"/>
                <w:sz w:val="36"/>
                <w:szCs w:val="36"/>
                <w14:ligatures w14:val="none"/>
              </w:rPr>
            </w:pPr>
            <w:r>
              <w:rPr>
                <w:rFonts w:ascii="Century Gothic" w:hAnsi="Century Gothic"/>
                <w:color w:val="595959"/>
                <w:kern w:val="0"/>
                <w:sz w:val="36"/>
              </w:rPr>
              <w:t>ANSCHAUUNGSMATERIAL</w:t>
            </w:r>
          </w:p>
        </w:tc>
        <w:tc>
          <w:tcPr>
            <w:tcW w:w="2340" w:type="dxa"/>
            <w:tcBorders>
              <w:top w:val="nil"/>
              <w:left w:val="nil"/>
              <w:bottom w:val="nil"/>
              <w:right w:val="nil"/>
            </w:tcBorders>
            <w:shd w:val="clear" w:color="auto" w:fill="auto"/>
            <w:vAlign w:val="bottom"/>
            <w:hideMark/>
          </w:tcPr>
          <w:p w14:paraId="617F1A64" w14:textId="77777777" w:rsidR="00F031EF" w:rsidRPr="0028466B" w:rsidRDefault="00F031EF" w:rsidP="00FA1AF6">
            <w:pPr>
              <w:spacing w:after="0" w:line="240" w:lineRule="auto"/>
              <w:rPr>
                <w:rFonts w:ascii="Times New Roman" w:eastAsia="Times New Roman" w:hAnsi="Times New Roman" w:cs="Times New Roman"/>
                <w:kern w:val="0"/>
                <w:sz w:val="20"/>
                <w:szCs w:val="20"/>
                <w14:ligatures w14:val="none"/>
              </w:rPr>
            </w:pPr>
          </w:p>
        </w:tc>
        <w:tc>
          <w:tcPr>
            <w:tcW w:w="4320" w:type="dxa"/>
            <w:tcBorders>
              <w:top w:val="nil"/>
              <w:left w:val="nil"/>
              <w:bottom w:val="nil"/>
              <w:right w:val="nil"/>
            </w:tcBorders>
            <w:shd w:val="clear" w:color="auto" w:fill="auto"/>
            <w:vAlign w:val="bottom"/>
            <w:hideMark/>
          </w:tcPr>
          <w:p w14:paraId="642460AB" w14:textId="77777777" w:rsidR="00F031EF" w:rsidRPr="0028466B" w:rsidRDefault="00F031EF" w:rsidP="00FA1AF6">
            <w:pPr>
              <w:spacing w:after="0" w:line="240" w:lineRule="auto"/>
              <w:rPr>
                <w:rFonts w:ascii="Times New Roman" w:eastAsia="Times New Roman" w:hAnsi="Times New Roman" w:cs="Times New Roman"/>
                <w:kern w:val="0"/>
                <w:sz w:val="20"/>
                <w:szCs w:val="20"/>
                <w14:ligatures w14:val="none"/>
              </w:rPr>
            </w:pPr>
          </w:p>
        </w:tc>
      </w:tr>
      <w:tr w:rsidR="00FA1AF6" w:rsidRPr="0028466B" w14:paraId="592FAEBE" w14:textId="77777777" w:rsidTr="00F031EF">
        <w:trPr>
          <w:trHeight w:val="99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9F37E2" w14:textId="77777777"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Diagramme, Wireframes, Mock-ups oder Prototypen repräsentieren das Erscheinungsbild des Produkts visuell, verbessern das Verständnis und schaffen Klarheit.</w:t>
            </w:r>
          </w:p>
        </w:tc>
      </w:tr>
    </w:tbl>
    <w:p w14:paraId="1808AECC" w14:textId="089F78EE" w:rsidR="00D25655" w:rsidRDefault="00D25655">
      <w:pPr>
        <w:rPr>
          <w:rFonts w:ascii="Century Gothic" w:hAnsi="Century Gothic"/>
          <w:b/>
          <w:bCs/>
          <w:color w:val="595959" w:themeColor="text1" w:themeTint="A6"/>
          <w:sz w:val="44"/>
          <w:szCs w:val="44"/>
        </w:rPr>
      </w:pPr>
    </w:p>
    <w:p w14:paraId="68EEE7EC" w14:textId="77777777" w:rsidR="00D25655" w:rsidRDefault="00D2565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5C64771" w14:textId="77777777" w:rsidR="0028466B" w:rsidRDefault="0028466B" w:rsidP="0028466B">
      <w:pPr>
        <w:spacing w:line="240" w:lineRule="auto"/>
        <w:rPr>
          <w:i/>
          <w:szCs w:val="20"/>
        </w:rPr>
      </w:pPr>
    </w:p>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28466B" w14:paraId="72EA848B" w14:textId="77777777" w:rsidTr="00F031EF">
        <w:trPr>
          <w:trHeight w:val="2268"/>
        </w:trPr>
        <w:tc>
          <w:tcPr>
            <w:tcW w:w="14190" w:type="dxa"/>
          </w:tcPr>
          <w:p w14:paraId="22AF5ACC" w14:textId="77777777" w:rsidR="0028466B" w:rsidRPr="0028466B" w:rsidRDefault="0028466B" w:rsidP="002600CA">
            <w:pPr>
              <w:jc w:val="center"/>
              <w:rPr>
                <w:rFonts w:ascii="Century Gothic" w:hAnsi="Century Gothic" w:cs="Arial"/>
                <w:b/>
                <w:szCs w:val="20"/>
              </w:rPr>
            </w:pPr>
            <w:r>
              <w:rPr>
                <w:rFonts w:ascii="Century Gothic" w:hAnsi="Century Gothic"/>
                <w:b/>
              </w:rPr>
              <w:t>HAFTUNGSAUSSCHLUSS</w:t>
            </w:r>
          </w:p>
          <w:p w14:paraId="3C3B060C" w14:textId="77777777" w:rsidR="0028466B" w:rsidRPr="0028466B" w:rsidRDefault="0028466B" w:rsidP="002600CA">
            <w:pPr>
              <w:rPr>
                <w:rFonts w:ascii="Century Gothic" w:hAnsi="Century Gothic" w:cs="Arial"/>
                <w:szCs w:val="20"/>
              </w:rPr>
            </w:pPr>
          </w:p>
          <w:p w14:paraId="3F63CE34" w14:textId="77777777" w:rsidR="0028466B" w:rsidRPr="0028466B" w:rsidRDefault="0028466B" w:rsidP="002600CA">
            <w:pPr>
              <w:rPr>
                <w:rFonts w:ascii="Century Gothic" w:hAnsi="Century Gothic"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9EBB8AA" w14:textId="77777777" w:rsidR="0028466B" w:rsidRDefault="0028466B" w:rsidP="0028466B">
      <w:pPr>
        <w:rPr>
          <w:rFonts w:cs="Arial"/>
          <w:szCs w:val="20"/>
        </w:rPr>
      </w:pPr>
    </w:p>
    <w:p w14:paraId="53182873" w14:textId="77777777" w:rsidR="0028466B" w:rsidRPr="00D3383E" w:rsidRDefault="0028466B" w:rsidP="0028466B">
      <w:pPr>
        <w:rPr>
          <w:rFonts w:cs="Arial"/>
          <w:szCs w:val="20"/>
        </w:rPr>
      </w:pPr>
    </w:p>
    <w:p w14:paraId="60D4A3AF" w14:textId="77777777" w:rsidR="0028466B" w:rsidRPr="00C805C2" w:rsidRDefault="0028466B" w:rsidP="0028466B">
      <w:pPr>
        <w:spacing w:line="240" w:lineRule="auto"/>
        <w:rPr>
          <w:szCs w:val="20"/>
        </w:rPr>
      </w:pPr>
    </w:p>
    <w:p w14:paraId="477244CD" w14:textId="77777777" w:rsidR="0028466B" w:rsidRPr="0028466B" w:rsidRDefault="0028466B">
      <w:pPr>
        <w:rPr>
          <w:rFonts w:ascii="Century Gothic" w:hAnsi="Century Gothic"/>
          <w:b/>
          <w:bCs/>
          <w:color w:val="595959" w:themeColor="text1" w:themeTint="A6"/>
          <w:sz w:val="44"/>
          <w:szCs w:val="44"/>
        </w:rPr>
      </w:pPr>
    </w:p>
    <w:sectPr w:rsidR="0028466B" w:rsidRPr="0028466B" w:rsidSect="007D036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6B"/>
    <w:rsid w:val="000774C0"/>
    <w:rsid w:val="00090582"/>
    <w:rsid w:val="000A7AC6"/>
    <w:rsid w:val="00131A1C"/>
    <w:rsid w:val="0014560A"/>
    <w:rsid w:val="001B0C6B"/>
    <w:rsid w:val="001C1FD6"/>
    <w:rsid w:val="001C34E3"/>
    <w:rsid w:val="0022017E"/>
    <w:rsid w:val="002612DD"/>
    <w:rsid w:val="0027791F"/>
    <w:rsid w:val="0028466B"/>
    <w:rsid w:val="00325932"/>
    <w:rsid w:val="003D7F09"/>
    <w:rsid w:val="004361EF"/>
    <w:rsid w:val="00471C49"/>
    <w:rsid w:val="00566C7C"/>
    <w:rsid w:val="005718A6"/>
    <w:rsid w:val="006C0EEC"/>
    <w:rsid w:val="0074034D"/>
    <w:rsid w:val="00755F95"/>
    <w:rsid w:val="007D0369"/>
    <w:rsid w:val="008D241B"/>
    <w:rsid w:val="008F378E"/>
    <w:rsid w:val="009439A3"/>
    <w:rsid w:val="009D4580"/>
    <w:rsid w:val="00A41F52"/>
    <w:rsid w:val="00A93C31"/>
    <w:rsid w:val="00AD0434"/>
    <w:rsid w:val="00AE079B"/>
    <w:rsid w:val="00AE1AB4"/>
    <w:rsid w:val="00CB3269"/>
    <w:rsid w:val="00D2241B"/>
    <w:rsid w:val="00D25655"/>
    <w:rsid w:val="00D44086"/>
    <w:rsid w:val="00D7366B"/>
    <w:rsid w:val="00EF38B7"/>
    <w:rsid w:val="00F031EF"/>
    <w:rsid w:val="00F13AFF"/>
    <w:rsid w:val="00F33315"/>
    <w:rsid w:val="00FA1AF6"/>
    <w:rsid w:val="00FB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BA68"/>
  <w15:chartTrackingRefBased/>
  <w15:docId w15:val="{5268A316-869A-44E9-B7FB-1C855A2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6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6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6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6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6B"/>
    <w:rPr>
      <w:rFonts w:eastAsiaTheme="majorEastAsia" w:cstheme="majorBidi"/>
      <w:color w:val="272727" w:themeColor="text1" w:themeTint="D8"/>
    </w:rPr>
  </w:style>
  <w:style w:type="paragraph" w:styleId="Title">
    <w:name w:val="Title"/>
    <w:basedOn w:val="Normal"/>
    <w:next w:val="Normal"/>
    <w:link w:val="TitleChar"/>
    <w:uiPriority w:val="10"/>
    <w:qFormat/>
    <w:rsid w:val="0028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6B"/>
    <w:pPr>
      <w:spacing w:before="160"/>
      <w:jc w:val="center"/>
    </w:pPr>
    <w:rPr>
      <w:i/>
      <w:iCs/>
      <w:color w:val="404040" w:themeColor="text1" w:themeTint="BF"/>
    </w:rPr>
  </w:style>
  <w:style w:type="character" w:customStyle="1" w:styleId="QuoteChar">
    <w:name w:val="Quote Char"/>
    <w:basedOn w:val="DefaultParagraphFont"/>
    <w:link w:val="Quote"/>
    <w:uiPriority w:val="29"/>
    <w:rsid w:val="0028466B"/>
    <w:rPr>
      <w:i/>
      <w:iCs/>
      <w:color w:val="404040" w:themeColor="text1" w:themeTint="BF"/>
    </w:rPr>
  </w:style>
  <w:style w:type="paragraph" w:styleId="ListParagraph">
    <w:name w:val="List Paragraph"/>
    <w:basedOn w:val="Normal"/>
    <w:uiPriority w:val="34"/>
    <w:qFormat/>
    <w:rsid w:val="0028466B"/>
    <w:pPr>
      <w:ind w:left="720"/>
      <w:contextualSpacing/>
    </w:pPr>
  </w:style>
  <w:style w:type="character" w:styleId="IntenseEmphasis">
    <w:name w:val="Intense Emphasis"/>
    <w:basedOn w:val="DefaultParagraphFont"/>
    <w:uiPriority w:val="21"/>
    <w:qFormat/>
    <w:rsid w:val="0028466B"/>
    <w:rPr>
      <w:i/>
      <w:iCs/>
      <w:color w:val="2F5496" w:themeColor="accent1" w:themeShade="BF"/>
    </w:rPr>
  </w:style>
  <w:style w:type="paragraph" w:styleId="IntenseQuote">
    <w:name w:val="Intense Quote"/>
    <w:basedOn w:val="Normal"/>
    <w:next w:val="Normal"/>
    <w:link w:val="IntenseQuoteChar"/>
    <w:uiPriority w:val="30"/>
    <w:qFormat/>
    <w:rsid w:val="00284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66B"/>
    <w:rPr>
      <w:i/>
      <w:iCs/>
      <w:color w:val="2F5496" w:themeColor="accent1" w:themeShade="BF"/>
    </w:rPr>
  </w:style>
  <w:style w:type="character" w:styleId="IntenseReference">
    <w:name w:val="Intense Reference"/>
    <w:basedOn w:val="DefaultParagraphFont"/>
    <w:uiPriority w:val="32"/>
    <w:qFormat/>
    <w:rsid w:val="0028466B"/>
    <w:rPr>
      <w:b/>
      <w:bCs/>
      <w:smallCaps/>
      <w:color w:val="2F5496" w:themeColor="accent1" w:themeShade="BF"/>
      <w:spacing w:val="5"/>
    </w:rPr>
  </w:style>
  <w:style w:type="table" w:styleId="TableGrid">
    <w:name w:val="Table Grid"/>
    <w:basedOn w:val="TableNormal"/>
    <w:uiPriority w:val="39"/>
    <w:rsid w:val="002846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e.smartsheet.com/try-it?trp=50114"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Mira Li</cp:lastModifiedBy>
  <cp:revision>30</cp:revision>
  <dcterms:created xsi:type="dcterms:W3CDTF">2024-01-03T18:40:00Z</dcterms:created>
  <dcterms:modified xsi:type="dcterms:W3CDTF">2024-11-22T09:40:00Z</dcterms:modified>
</cp:coreProperties>
</file>