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6507" w14:textId="143D8D09" w:rsidR="004C19DF" w:rsidRPr="00D043FC" w:rsidRDefault="004C19DF" w:rsidP="00C55EFE">
      <w:pPr>
        <w:rPr>
          <w:rFonts w:ascii="Century Gothic" w:hAnsi="Century Gothic" w:cs="Arial"/>
          <w:b/>
          <w:color w:val="595959" w:themeColor="text1" w:themeTint="A6"/>
          <w:sz w:val="44"/>
          <w:szCs w:val="44"/>
        </w:rPr>
      </w:pPr>
      <w:r w:rsidRPr="00D043FC">
        <w:rPr>
          <w:rFonts w:ascii="Century Gothic" w:hAnsi="Century Gothic"/>
          <w:b/>
          <w:bCs/>
          <w:noProof/>
          <w:color w:val="595959" w:themeColor="text1" w:themeTint="A6"/>
          <w:sz w:val="44"/>
          <w:szCs w:val="44"/>
        </w:rPr>
        <w:drawing>
          <wp:anchor distT="0" distB="0" distL="114300" distR="114300" simplePos="0" relativeHeight="253657600" behindDoc="0" locked="0" layoutInCell="1" allowOverlap="1" wp14:anchorId="46C9502D" wp14:editId="3F620F56">
            <wp:simplePos x="0" y="0"/>
            <wp:positionH relativeFrom="column">
              <wp:posOffset>4955540</wp:posOffset>
            </wp:positionH>
            <wp:positionV relativeFrom="paragraph">
              <wp:posOffset>66675</wp:posOffset>
            </wp:positionV>
            <wp:extent cx="2301240" cy="457200"/>
            <wp:effectExtent l="0" t="0" r="381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01240" cy="4572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VORLAGE FÜR EIN STANDARD </w:t>
      </w:r>
      <w:r w:rsidR="00D043FC" w:rsidRPr="00D043FC">
        <w:rPr>
          <w:rFonts w:ascii="Century Gothic" w:hAnsi="Century Gothic"/>
          <w:b/>
          <w:color w:val="595959" w:themeColor="text1" w:themeTint="A6"/>
          <w:sz w:val="44"/>
          <w:szCs w:val="44"/>
        </w:rPr>
        <w:br/>
      </w:r>
      <w:r>
        <w:rPr>
          <w:rFonts w:ascii="Century Gothic" w:hAnsi="Century Gothic"/>
          <w:b/>
          <w:color w:val="595959" w:themeColor="text1" w:themeTint="A6"/>
          <w:sz w:val="44"/>
        </w:rPr>
        <w:t xml:space="preserve">BUSINESS MODEL CANVAS </w:t>
      </w:r>
      <w:r w:rsidR="006F2B6B">
        <w:rPr>
          <w:rFonts w:ascii="Century Gothic" w:hAnsi="Century Gothic"/>
          <w:b/>
          <w:color w:val="595959" w:themeColor="text1" w:themeTint="A6"/>
          <w:sz w:val="44"/>
          <w:szCs w:val="44"/>
        </w:rPr>
        <w:br/>
      </w:r>
      <w:r>
        <w:rPr>
          <w:rFonts w:ascii="Century Gothic" w:hAnsi="Century Gothic"/>
          <w:b/>
          <w:color w:val="595959" w:themeColor="text1" w:themeTint="A6"/>
          <w:sz w:val="44"/>
        </w:rPr>
        <w:t>für Microsoft Word</w:t>
      </w:r>
    </w:p>
    <w:p w14:paraId="22431141" w14:textId="77777777" w:rsidR="00D043FC" w:rsidRDefault="00D043FC" w:rsidP="00C55EFE">
      <w:pPr>
        <w:rPr>
          <w:rFonts w:ascii="Century Gothic" w:hAnsi="Century Gothic" w:cs="Arial"/>
          <w:b/>
          <w:color w:val="595959" w:themeColor="text1" w:themeTint="A6"/>
          <w:sz w:val="16"/>
          <w:szCs w:val="16"/>
        </w:rPr>
      </w:pPr>
    </w:p>
    <w:p w14:paraId="61497D7B" w14:textId="4EFAB235" w:rsidR="00D043FC" w:rsidRPr="00D043FC" w:rsidRDefault="00D043FC" w:rsidP="00D043FC">
      <w:pPr>
        <w:jc w:val="both"/>
        <w:rPr>
          <w:rFonts w:ascii="Century Gothic" w:hAnsi="Century Gothic" w:cs="Arial"/>
          <w:bCs/>
          <w:color w:val="595959" w:themeColor="text1" w:themeTint="A6"/>
          <w:sz w:val="20"/>
          <w:szCs w:val="20"/>
        </w:rPr>
      </w:pPr>
      <w:r>
        <w:rPr>
          <w:rFonts w:ascii="Century Gothic" w:hAnsi="Century Gothic"/>
          <w:color w:val="595959" w:themeColor="text1" w:themeTint="A6"/>
          <w:sz w:val="20"/>
        </w:rPr>
        <w:t>In den folgenden Abschnitten lassen sich alle wichtigen Bestandteile Ihres Geschäftsmodells darstellen. Hiermit erhalten Sie einen ganzheitlichen Überblick darüber, wie Ihr Unternehmen funktioniert und wie es Wert schafft und liefert.</w:t>
      </w:r>
    </w:p>
    <w:p w14:paraId="21820BF9" w14:textId="77777777" w:rsidR="004C19DF" w:rsidRPr="004C19DF" w:rsidRDefault="004C19DF" w:rsidP="00C55EFE">
      <w:pPr>
        <w:rPr>
          <w:rFonts w:ascii="Century Gothic" w:hAnsi="Century Gothic" w:cs="Arial"/>
          <w:b/>
          <w:color w:val="808080" w:themeColor="background1" w:themeShade="80"/>
        </w:rPr>
      </w:pPr>
    </w:p>
    <w:tbl>
      <w:tblPr>
        <w:tblW w:w="11425" w:type="dxa"/>
        <w:tblBorders>
          <w:top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11375"/>
        <w:gridCol w:w="25"/>
      </w:tblGrid>
      <w:tr w:rsidR="004701B8" w:rsidRPr="008942B0" w14:paraId="6E56AF9D"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C629E0F" w14:textId="1BEDDEC0" w:rsidR="004701B8" w:rsidRPr="004701B8" w:rsidRDefault="004701B8"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WICHTIGE PARTNERSCHAFTEN</w:t>
            </w:r>
          </w:p>
        </w:tc>
      </w:tr>
      <w:tr w:rsidR="008942B0" w:rsidRPr="008942B0" w14:paraId="3B03EBFC"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hideMark/>
          </w:tcPr>
          <w:p w14:paraId="1523322E" w14:textId="278471AD" w:rsidR="00D043FC" w:rsidRPr="004701B8" w:rsidRDefault="00A07448"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Listen Sie die Kooperationen und Partnerschaften auf, die das Unternehmen unterstützen.</w:t>
            </w:r>
          </w:p>
        </w:tc>
      </w:tr>
      <w:tr w:rsidR="004701B8" w:rsidRPr="008942B0" w14:paraId="6F5E0270" w14:textId="77777777" w:rsidTr="004701B8">
        <w:trPr>
          <w:gridAfter w:val="1"/>
          <w:wAfter w:w="25" w:type="dxa"/>
          <w:trHeight w:val="188"/>
        </w:trPr>
        <w:tc>
          <w:tcPr>
            <w:tcW w:w="1140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4879452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57F4A8CF"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0F81D4" w14:textId="4EC26A89"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WICHTIGE AKTIVITÄTEN</w:t>
            </w:r>
          </w:p>
        </w:tc>
      </w:tr>
      <w:tr w:rsidR="004701B8" w:rsidRPr="008942B0" w14:paraId="42967AB3"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1556EB88" w14:textId="0328C633" w:rsidR="004701B8" w:rsidRPr="004701B8" w:rsidRDefault="00A07448"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Gehen Sie auf die wichtigsten Maßnahmen für den erfolgreichen Betrieb des Unternehmens ein.</w:t>
            </w:r>
          </w:p>
        </w:tc>
      </w:tr>
      <w:tr w:rsidR="004701B8" w:rsidRPr="004701B8" w14:paraId="613A40AD" w14:textId="77777777" w:rsidTr="004701B8">
        <w:trPr>
          <w:gridAfter w:val="1"/>
          <w:wAfter w:w="25" w:type="dxa"/>
          <w:trHeight w:val="107"/>
        </w:trPr>
        <w:tc>
          <w:tcPr>
            <w:tcW w:w="11400" w:type="dxa"/>
            <w:gridSpan w:val="2"/>
            <w:tcBorders>
              <w:top w:val="single" w:sz="4" w:space="0" w:color="BFBFBF" w:themeColor="background1" w:themeShade="BF"/>
            </w:tcBorders>
            <w:shd w:val="clear" w:color="auto" w:fill="auto"/>
            <w:vAlign w:val="center"/>
          </w:tcPr>
          <w:p w14:paraId="13BD5388" w14:textId="6640068C" w:rsidR="004701B8" w:rsidRPr="004701B8" w:rsidRDefault="004701B8" w:rsidP="005C7016">
            <w:pPr>
              <w:rPr>
                <w:rFonts w:ascii="Century Gothic" w:eastAsia="Times New Roman" w:hAnsi="Century Gothic" w:cs="Calibri"/>
                <w:color w:val="595959" w:themeColor="text1" w:themeTint="A6"/>
                <w:sz w:val="20"/>
                <w:szCs w:val="20"/>
              </w:rPr>
            </w:pPr>
          </w:p>
        </w:tc>
      </w:tr>
      <w:tr w:rsidR="008942B0" w:rsidRPr="008942B0" w14:paraId="3BAF3F2B"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45FD65C" w14:textId="01C0A9C7"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WICHTIGSTE RESSOURCEN</w:t>
            </w:r>
          </w:p>
        </w:tc>
      </w:tr>
      <w:tr w:rsidR="004701B8" w:rsidRPr="008942B0" w14:paraId="750C917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4429075F" w14:textId="667D4F79" w:rsidR="004701B8" w:rsidRPr="004701B8" w:rsidRDefault="00A07448"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Listen Sie die wichtigsten Assets für die Tätigkeit des Unternehmen auf.</w:t>
            </w:r>
          </w:p>
        </w:tc>
      </w:tr>
      <w:tr w:rsidR="004701B8" w:rsidRPr="008942B0" w14:paraId="18D98731" w14:textId="77777777" w:rsidTr="004701B8">
        <w:tblPrEx>
          <w:tblBorders>
            <w:top w:val="none" w:sz="0" w:space="0" w:color="auto"/>
            <w:insideH w:val="none" w:sz="0" w:space="0" w:color="auto"/>
            <w:insideV w:val="none" w:sz="0" w:space="0" w:color="auto"/>
          </w:tblBorders>
        </w:tblPrEx>
        <w:trPr>
          <w:gridBefore w:val="1"/>
          <w:wBefore w:w="25" w:type="dxa"/>
          <w:trHeight w:val="98"/>
        </w:trPr>
        <w:tc>
          <w:tcPr>
            <w:tcW w:w="11400" w:type="dxa"/>
            <w:gridSpan w:val="2"/>
            <w:tcBorders>
              <w:top w:val="single" w:sz="4" w:space="0" w:color="BFBFBF" w:themeColor="background1" w:themeShade="BF"/>
            </w:tcBorders>
            <w:shd w:val="clear" w:color="auto" w:fill="auto"/>
            <w:vAlign w:val="center"/>
          </w:tcPr>
          <w:p w14:paraId="297F6F3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45C102F1"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EF630F4" w14:textId="44A9E7F4"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WERTVERSPRECHEN</w:t>
            </w:r>
          </w:p>
        </w:tc>
      </w:tr>
      <w:tr w:rsidR="004701B8" w:rsidRPr="008942B0" w14:paraId="777C072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61B4FDDE" w14:textId="44807C8E"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Beschreiben Sie die Alleinstellungsmerkmale und den Wert des Unternehmens für Kund*innen.</w:t>
            </w:r>
          </w:p>
        </w:tc>
      </w:tr>
      <w:tr w:rsidR="004701B8" w:rsidRPr="008942B0" w14:paraId="08DA149B" w14:textId="77777777" w:rsidTr="004701B8">
        <w:tblPrEx>
          <w:tblBorders>
            <w:top w:val="none" w:sz="0" w:space="0" w:color="auto"/>
            <w:insideH w:val="none" w:sz="0" w:space="0" w:color="auto"/>
            <w:insideV w:val="none" w:sz="0" w:space="0" w:color="auto"/>
          </w:tblBorders>
        </w:tblPrEx>
        <w:trPr>
          <w:gridBefore w:val="1"/>
          <w:wBefore w:w="25" w:type="dxa"/>
          <w:trHeight w:val="70"/>
        </w:trPr>
        <w:tc>
          <w:tcPr>
            <w:tcW w:w="11400" w:type="dxa"/>
            <w:gridSpan w:val="2"/>
            <w:tcBorders>
              <w:top w:val="single" w:sz="4" w:space="0" w:color="BFBFBF" w:themeColor="background1" w:themeShade="BF"/>
            </w:tcBorders>
            <w:shd w:val="clear" w:color="auto" w:fill="auto"/>
            <w:vAlign w:val="center"/>
          </w:tcPr>
          <w:p w14:paraId="4F299230"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4399040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DEBA155" w14:textId="7BA8A79D"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KUNDENBEZIEHUNGEN</w:t>
            </w:r>
          </w:p>
        </w:tc>
      </w:tr>
      <w:tr w:rsidR="004701B8" w:rsidRPr="008942B0" w14:paraId="0C4E880D"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05E70F9C" w14:textId="6DC191F0"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Beschreiben Sie die Arten von Beziehungen, die das Unternehmen mit seinen Kund*innen pflegt.</w:t>
            </w:r>
          </w:p>
        </w:tc>
      </w:tr>
      <w:tr w:rsidR="004701B8" w:rsidRPr="008942B0" w14:paraId="30E9F535" w14:textId="77777777" w:rsidTr="004701B8">
        <w:tblPrEx>
          <w:tblBorders>
            <w:top w:val="none" w:sz="0" w:space="0" w:color="auto"/>
            <w:insideH w:val="none" w:sz="0" w:space="0" w:color="auto"/>
            <w:insideV w:val="none" w:sz="0" w:space="0" w:color="auto"/>
          </w:tblBorders>
        </w:tblPrEx>
        <w:trPr>
          <w:gridBefore w:val="1"/>
          <w:wBefore w:w="25" w:type="dxa"/>
          <w:trHeight w:val="152"/>
        </w:trPr>
        <w:tc>
          <w:tcPr>
            <w:tcW w:w="11400" w:type="dxa"/>
            <w:gridSpan w:val="2"/>
            <w:tcBorders>
              <w:top w:val="single" w:sz="4" w:space="0" w:color="BFBFBF" w:themeColor="background1" w:themeShade="BF"/>
            </w:tcBorders>
            <w:shd w:val="clear" w:color="auto" w:fill="auto"/>
            <w:vAlign w:val="center"/>
          </w:tcPr>
          <w:p w14:paraId="41248408"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0CDEF49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C5C338" w14:textId="0CFE7284"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KANÄLE</w:t>
            </w:r>
          </w:p>
        </w:tc>
      </w:tr>
      <w:tr w:rsidR="004701B8" w:rsidRPr="008942B0" w14:paraId="413151C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37EAAE66" w14:textId="4728D8D8"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Beschreiben Sie, wie das Unternehmen sein Wertversprechen an Kund*innen liefert.</w:t>
            </w:r>
          </w:p>
        </w:tc>
      </w:tr>
      <w:tr w:rsidR="004701B8" w:rsidRPr="008942B0" w14:paraId="77FDDC1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tcBorders>
            <w:shd w:val="clear" w:color="auto" w:fill="auto"/>
            <w:vAlign w:val="center"/>
          </w:tcPr>
          <w:p w14:paraId="6731AE70"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316D102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5FE8CD2" w14:textId="74D125FE"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lastRenderedPageBreak/>
              <w:t>KUNDENSEGMENTE</w:t>
            </w:r>
          </w:p>
        </w:tc>
      </w:tr>
      <w:tr w:rsidR="004701B8" w:rsidRPr="008942B0" w14:paraId="71041CC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53EE1E10" w14:textId="35DE5619"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Beschreiben Sie die spezifischen Kundenzielgruppen des Unternehmens.</w:t>
            </w:r>
          </w:p>
        </w:tc>
      </w:tr>
      <w:tr w:rsidR="004701B8" w:rsidRPr="008942B0" w14:paraId="4EC06352" w14:textId="77777777" w:rsidTr="004701B8">
        <w:tblPrEx>
          <w:tblBorders>
            <w:top w:val="none" w:sz="0" w:space="0" w:color="auto"/>
            <w:insideH w:val="none" w:sz="0" w:space="0" w:color="auto"/>
            <w:insideV w:val="none" w:sz="0" w:space="0" w:color="auto"/>
          </w:tblBorders>
        </w:tblPrEx>
        <w:trPr>
          <w:gridBefore w:val="1"/>
          <w:wBefore w:w="25" w:type="dxa"/>
          <w:trHeight w:val="260"/>
        </w:trPr>
        <w:tc>
          <w:tcPr>
            <w:tcW w:w="11400" w:type="dxa"/>
            <w:gridSpan w:val="2"/>
            <w:tcBorders>
              <w:top w:val="single" w:sz="4" w:space="0" w:color="BFBFBF" w:themeColor="background1" w:themeShade="BF"/>
            </w:tcBorders>
            <w:shd w:val="clear" w:color="auto" w:fill="auto"/>
            <w:vAlign w:val="center"/>
          </w:tcPr>
          <w:p w14:paraId="08A57684"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7BA7D71C"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A178E7" w14:textId="5D77F0FF"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KOSTENSTRUKTUR</w:t>
            </w:r>
          </w:p>
        </w:tc>
      </w:tr>
      <w:tr w:rsidR="004701B8" w:rsidRPr="008942B0" w14:paraId="202477F0"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280698E6" w14:textId="11B3A3FD"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Beschreiben Sie die Hauptkosten, die im Unternehmen anfallen.</w:t>
            </w:r>
          </w:p>
        </w:tc>
      </w:tr>
      <w:tr w:rsidR="004701B8" w:rsidRPr="008942B0" w14:paraId="4EAC016E" w14:textId="77777777" w:rsidTr="004701B8">
        <w:tblPrEx>
          <w:tblBorders>
            <w:top w:val="none" w:sz="0" w:space="0" w:color="auto"/>
            <w:insideH w:val="none" w:sz="0" w:space="0" w:color="auto"/>
            <w:insideV w:val="none" w:sz="0" w:space="0" w:color="auto"/>
          </w:tblBorders>
        </w:tblPrEx>
        <w:trPr>
          <w:gridBefore w:val="1"/>
          <w:wBefore w:w="25" w:type="dxa"/>
          <w:trHeight w:val="170"/>
        </w:trPr>
        <w:tc>
          <w:tcPr>
            <w:tcW w:w="11400" w:type="dxa"/>
            <w:gridSpan w:val="2"/>
            <w:tcBorders>
              <w:top w:val="single" w:sz="4" w:space="0" w:color="BFBFBF" w:themeColor="background1" w:themeShade="BF"/>
            </w:tcBorders>
            <w:shd w:val="clear" w:color="auto" w:fill="auto"/>
            <w:vAlign w:val="center"/>
          </w:tcPr>
          <w:p w14:paraId="2D631F14"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59EC193E"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31D52B55" w14:textId="0F955351"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EINNAHMEQUELLEN</w:t>
            </w:r>
          </w:p>
        </w:tc>
      </w:tr>
      <w:tr w:rsidR="004701B8" w:rsidRPr="008942B0" w14:paraId="7C04D353"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29389DA7" w14:textId="225FD2E0"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Beschreiben Sie die verschiedenen Möglichkeiten zur Erwirtschaftung von Einnahmen durch das Unternehmen.</w:t>
            </w:r>
          </w:p>
        </w:tc>
      </w:tr>
    </w:tbl>
    <w:p w14:paraId="15C73131" w14:textId="15B6D6DB" w:rsidR="00D043FC" w:rsidRPr="008942B0" w:rsidRDefault="00D043FC">
      <w:pPr>
        <w:rPr>
          <w:rFonts w:ascii="Century Gothic" w:hAnsi="Century Gothic" w:cs="Arial"/>
          <w:bCs/>
          <w:color w:val="595959" w:themeColor="text1" w:themeTint="A6"/>
        </w:rPr>
      </w:pPr>
      <w:r w:rsidRPr="008942B0">
        <w:rPr>
          <w:rFonts w:ascii="Century Gothic" w:hAnsi="Century Gothic"/>
          <w:bCs/>
          <w:color w:val="595959" w:themeColor="text1" w:themeTint="A6"/>
        </w:rPr>
        <w:br w:type="page"/>
      </w:r>
    </w:p>
    <w:p w14:paraId="54E8D471" w14:textId="77777777" w:rsidR="00D043FC" w:rsidRDefault="00D043FC"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4045B4">
        <w:trPr>
          <w:trHeight w:val="2883"/>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Pr>
                <w:rFonts w:ascii="Century Gothic" w:hAnsi="Century Gothic"/>
                <w:b/>
              </w:rPr>
              <w:t>HAFTUNGSAUSSCHLUSS</w:t>
            </w:r>
          </w:p>
          <w:p w14:paraId="7B02EE06" w14:textId="77777777" w:rsidR="004C19DF" w:rsidRPr="00EC5483" w:rsidRDefault="004C19DF" w:rsidP="007F1ED8">
            <w:pPr>
              <w:rPr>
                <w:rFonts w:ascii="Century Gothic" w:hAnsi="Century Gothic" w:cs="Arial"/>
                <w:szCs w:val="20"/>
              </w:rPr>
            </w:pPr>
          </w:p>
          <w:p w14:paraId="3A72557D" w14:textId="77777777" w:rsidR="004C19DF" w:rsidRDefault="004C19DF" w:rsidP="007F1ED8">
            <w:pPr>
              <w:rPr>
                <w:rFonts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DA641BF" w14:textId="77777777" w:rsidR="004C19DF" w:rsidRDefault="004C19DF" w:rsidP="004C19DF">
      <w:pPr>
        <w:rPr>
          <w:rFonts w:ascii="Century Gothic" w:hAnsi="Century Gothic" w:cs="Arial"/>
          <w:sz w:val="20"/>
          <w:szCs w:val="20"/>
        </w:rPr>
      </w:pPr>
    </w:p>
    <w:p w14:paraId="4E3530C0" w14:textId="77777777" w:rsidR="004C19DF" w:rsidRDefault="004C19DF" w:rsidP="004C19DF">
      <w:pPr>
        <w:rPr>
          <w:rFonts w:cs="Arial"/>
          <w:szCs w:val="20"/>
        </w:rPr>
      </w:pPr>
    </w:p>
    <w:p w14:paraId="699C12F5" w14:textId="77777777" w:rsidR="004C19DF" w:rsidRDefault="004C19DF" w:rsidP="004C19DF">
      <w:pPr>
        <w:rPr>
          <w:szCs w:val="20"/>
        </w:rPr>
      </w:pPr>
    </w:p>
    <w:p w14:paraId="23903FB6" w14:textId="77777777" w:rsidR="004C19DF" w:rsidRPr="00A10C17" w:rsidRDefault="004C19DF" w:rsidP="004C19DF"/>
    <w:p w14:paraId="03B4F873" w14:textId="77777777" w:rsidR="001534AE" w:rsidRDefault="001534AE" w:rsidP="004C19DF">
      <w:pPr>
        <w:tabs>
          <w:tab w:val="left" w:pos="3718"/>
        </w:tabs>
      </w:pPr>
    </w:p>
    <w:sectPr w:rsidR="001534AE" w:rsidSect="00E0129C">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CC3C0" w14:textId="77777777" w:rsidR="0082551B" w:rsidRDefault="0082551B" w:rsidP="004C6C01">
      <w:r>
        <w:separator/>
      </w:r>
    </w:p>
  </w:endnote>
  <w:endnote w:type="continuationSeparator" w:id="0">
    <w:p w14:paraId="26B14116" w14:textId="77777777" w:rsidR="0082551B" w:rsidRDefault="0082551B"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8FE5B" w14:textId="77777777" w:rsidR="0082551B" w:rsidRDefault="0082551B" w:rsidP="004C6C01">
      <w:r>
        <w:separator/>
      </w:r>
    </w:p>
  </w:footnote>
  <w:footnote w:type="continuationSeparator" w:id="0">
    <w:p w14:paraId="605965E2" w14:textId="77777777" w:rsidR="0082551B" w:rsidRDefault="0082551B"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E1E76"/>
    <w:multiLevelType w:val="hybridMultilevel"/>
    <w:tmpl w:val="686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6"/>
  </w:num>
  <w:num w:numId="2" w16cid:durableId="839584812">
    <w:abstractNumId w:val="8"/>
  </w:num>
  <w:num w:numId="3" w16cid:durableId="305084466">
    <w:abstractNumId w:val="2"/>
  </w:num>
  <w:num w:numId="4" w16cid:durableId="1213881445">
    <w:abstractNumId w:val="5"/>
  </w:num>
  <w:num w:numId="5" w16cid:durableId="619647340">
    <w:abstractNumId w:val="3"/>
  </w:num>
  <w:num w:numId="6" w16cid:durableId="1175345553">
    <w:abstractNumId w:val="0"/>
  </w:num>
  <w:num w:numId="7" w16cid:durableId="604382273">
    <w:abstractNumId w:val="7"/>
  </w:num>
  <w:num w:numId="8" w16cid:durableId="1711804432">
    <w:abstractNumId w:val="1"/>
  </w:num>
  <w:num w:numId="9" w16cid:durableId="160591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36B31"/>
    <w:rsid w:val="0004588C"/>
    <w:rsid w:val="00046F5A"/>
    <w:rsid w:val="00080417"/>
    <w:rsid w:val="000B5784"/>
    <w:rsid w:val="000D3136"/>
    <w:rsid w:val="000D3BE6"/>
    <w:rsid w:val="000D3E08"/>
    <w:rsid w:val="000D5651"/>
    <w:rsid w:val="000E4456"/>
    <w:rsid w:val="000F36BA"/>
    <w:rsid w:val="00113C3F"/>
    <w:rsid w:val="001151A7"/>
    <w:rsid w:val="001430C2"/>
    <w:rsid w:val="00152249"/>
    <w:rsid w:val="001534AE"/>
    <w:rsid w:val="0016438F"/>
    <w:rsid w:val="00166E8D"/>
    <w:rsid w:val="00182D40"/>
    <w:rsid w:val="00184DC2"/>
    <w:rsid w:val="00190874"/>
    <w:rsid w:val="0019226A"/>
    <w:rsid w:val="00197AA4"/>
    <w:rsid w:val="001C29A2"/>
    <w:rsid w:val="001D3084"/>
    <w:rsid w:val="001D5095"/>
    <w:rsid w:val="00220080"/>
    <w:rsid w:val="00225FFA"/>
    <w:rsid w:val="0023244F"/>
    <w:rsid w:val="00246B96"/>
    <w:rsid w:val="00251A30"/>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16E09"/>
    <w:rsid w:val="003247C3"/>
    <w:rsid w:val="00343574"/>
    <w:rsid w:val="00345CC0"/>
    <w:rsid w:val="00355C1F"/>
    <w:rsid w:val="0039551A"/>
    <w:rsid w:val="003A371B"/>
    <w:rsid w:val="003B5EDA"/>
    <w:rsid w:val="003B789B"/>
    <w:rsid w:val="003C0A0A"/>
    <w:rsid w:val="003C0FDB"/>
    <w:rsid w:val="003C118B"/>
    <w:rsid w:val="003F50F4"/>
    <w:rsid w:val="004045B4"/>
    <w:rsid w:val="00405E4D"/>
    <w:rsid w:val="00426070"/>
    <w:rsid w:val="0043640D"/>
    <w:rsid w:val="00440B96"/>
    <w:rsid w:val="00461C19"/>
    <w:rsid w:val="00464224"/>
    <w:rsid w:val="004672DC"/>
    <w:rsid w:val="004701B8"/>
    <w:rsid w:val="00471C74"/>
    <w:rsid w:val="004937B7"/>
    <w:rsid w:val="004947DB"/>
    <w:rsid w:val="004C0914"/>
    <w:rsid w:val="004C19DF"/>
    <w:rsid w:val="004C6C01"/>
    <w:rsid w:val="004D28AF"/>
    <w:rsid w:val="004E2F8A"/>
    <w:rsid w:val="005039D1"/>
    <w:rsid w:val="0050653C"/>
    <w:rsid w:val="00513F89"/>
    <w:rsid w:val="005449AA"/>
    <w:rsid w:val="00567A01"/>
    <w:rsid w:val="00570016"/>
    <w:rsid w:val="00581117"/>
    <w:rsid w:val="00581B8D"/>
    <w:rsid w:val="005A6272"/>
    <w:rsid w:val="005A6BD0"/>
    <w:rsid w:val="005B43A4"/>
    <w:rsid w:val="005C4192"/>
    <w:rsid w:val="005E672C"/>
    <w:rsid w:val="005F4987"/>
    <w:rsid w:val="00605350"/>
    <w:rsid w:val="0061672E"/>
    <w:rsid w:val="00624110"/>
    <w:rsid w:val="00625AE7"/>
    <w:rsid w:val="00662FA3"/>
    <w:rsid w:val="00663036"/>
    <w:rsid w:val="006806AD"/>
    <w:rsid w:val="006C4F93"/>
    <w:rsid w:val="006D26C3"/>
    <w:rsid w:val="006F2B6B"/>
    <w:rsid w:val="006F6DA2"/>
    <w:rsid w:val="00710BDD"/>
    <w:rsid w:val="00745330"/>
    <w:rsid w:val="00751E49"/>
    <w:rsid w:val="007773C9"/>
    <w:rsid w:val="007811F2"/>
    <w:rsid w:val="007845EB"/>
    <w:rsid w:val="007B2CB6"/>
    <w:rsid w:val="007C0AB0"/>
    <w:rsid w:val="007C23AE"/>
    <w:rsid w:val="007D01DF"/>
    <w:rsid w:val="007D119F"/>
    <w:rsid w:val="007E0F7B"/>
    <w:rsid w:val="00801038"/>
    <w:rsid w:val="00803022"/>
    <w:rsid w:val="00823204"/>
    <w:rsid w:val="0082551B"/>
    <w:rsid w:val="008337C0"/>
    <w:rsid w:val="008471A8"/>
    <w:rsid w:val="00857E67"/>
    <w:rsid w:val="00871614"/>
    <w:rsid w:val="008942B0"/>
    <w:rsid w:val="00897E3B"/>
    <w:rsid w:val="008A027A"/>
    <w:rsid w:val="008A2577"/>
    <w:rsid w:val="009153D4"/>
    <w:rsid w:val="00924670"/>
    <w:rsid w:val="0093215C"/>
    <w:rsid w:val="00937BDA"/>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688A"/>
    <w:rsid w:val="00A07448"/>
    <w:rsid w:val="00A07AE1"/>
    <w:rsid w:val="00A146EA"/>
    <w:rsid w:val="00A22920"/>
    <w:rsid w:val="00A26FF5"/>
    <w:rsid w:val="00A33278"/>
    <w:rsid w:val="00A45DFA"/>
    <w:rsid w:val="00A531ED"/>
    <w:rsid w:val="00A62963"/>
    <w:rsid w:val="00A63D16"/>
    <w:rsid w:val="00A815DC"/>
    <w:rsid w:val="00A95281"/>
    <w:rsid w:val="00A957A8"/>
    <w:rsid w:val="00AA354C"/>
    <w:rsid w:val="00AD669A"/>
    <w:rsid w:val="00AE4E21"/>
    <w:rsid w:val="00AE65BE"/>
    <w:rsid w:val="00B20BFE"/>
    <w:rsid w:val="00B30812"/>
    <w:rsid w:val="00B33B31"/>
    <w:rsid w:val="00B35CB3"/>
    <w:rsid w:val="00B41085"/>
    <w:rsid w:val="00B41441"/>
    <w:rsid w:val="00B47C77"/>
    <w:rsid w:val="00B60043"/>
    <w:rsid w:val="00B65434"/>
    <w:rsid w:val="00B71241"/>
    <w:rsid w:val="00B85A3B"/>
    <w:rsid w:val="00BC1C64"/>
    <w:rsid w:val="00BD050D"/>
    <w:rsid w:val="00BE5B0D"/>
    <w:rsid w:val="00BF5A50"/>
    <w:rsid w:val="00C132D0"/>
    <w:rsid w:val="00C45631"/>
    <w:rsid w:val="00C5249E"/>
    <w:rsid w:val="00C55EFE"/>
    <w:rsid w:val="00C81794"/>
    <w:rsid w:val="00C975C0"/>
    <w:rsid w:val="00CB1D6F"/>
    <w:rsid w:val="00CE768F"/>
    <w:rsid w:val="00CF23D5"/>
    <w:rsid w:val="00D043FC"/>
    <w:rsid w:val="00D57248"/>
    <w:rsid w:val="00D73EEA"/>
    <w:rsid w:val="00D97508"/>
    <w:rsid w:val="00DA2E06"/>
    <w:rsid w:val="00DB03FB"/>
    <w:rsid w:val="00DE2996"/>
    <w:rsid w:val="00DF4D73"/>
    <w:rsid w:val="00E0129C"/>
    <w:rsid w:val="00E0731B"/>
    <w:rsid w:val="00E131A3"/>
    <w:rsid w:val="00E167E4"/>
    <w:rsid w:val="00E175FA"/>
    <w:rsid w:val="00E51764"/>
    <w:rsid w:val="00E94791"/>
    <w:rsid w:val="00EA753E"/>
    <w:rsid w:val="00EE56C3"/>
    <w:rsid w:val="00F03613"/>
    <w:rsid w:val="00F17AD3"/>
    <w:rsid w:val="00F2225C"/>
    <w:rsid w:val="00F569CF"/>
    <w:rsid w:val="00F67D5B"/>
    <w:rsid w:val="00F8671C"/>
    <w:rsid w:val="00F95B41"/>
    <w:rsid w:val="00FF0C6F"/>
    <w:rsid w:val="00FF6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12</TotalTime>
  <Pages>3</Pages>
  <Words>265</Words>
  <Characters>1587</Characters>
  <Application>Microsoft Office Word</Application>
  <DocSecurity>0</DocSecurity>
  <Lines>58</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min qu</cp:lastModifiedBy>
  <cp:revision>9</cp:revision>
  <dcterms:created xsi:type="dcterms:W3CDTF">2024-02-28T05:25:00Z</dcterms:created>
  <dcterms:modified xsi:type="dcterms:W3CDTF">2024-12-26T03:40:00Z</dcterms:modified>
</cp:coreProperties>
</file>