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06507" w14:textId="722B744A" w:rsidR="004C19DF" w:rsidRDefault="004C19DF" w:rsidP="001F27D7">
      <w:pPr>
        <w:rPr>
          <w:rFonts w:ascii="Century Gothic" w:hAnsi="Century Gothic" w:cs="Arial"/>
          <w:b/>
          <w:color w:val="595959" w:themeColor="text1" w:themeTint="A6"/>
          <w:sz w:val="36"/>
          <w:szCs w:val="36"/>
        </w:rPr>
      </w:pPr>
      <w:r w:rsidRPr="004C19DF">
        <w:rPr>
          <w:rFonts w:ascii="Century Gothic" w:hAnsi="Century Gothic"/>
          <w:b/>
          <w:bCs/>
          <w:noProof/>
          <w:color w:val="A6A6A6" w:themeColor="background1" w:themeShade="A6"/>
          <w:sz w:val="36"/>
          <w:szCs w:val="36"/>
        </w:rPr>
        <w:drawing>
          <wp:anchor distT="0" distB="0" distL="114300" distR="114300" simplePos="0" relativeHeight="253657600" behindDoc="0" locked="0" layoutInCell="1" allowOverlap="1" wp14:anchorId="46C9502D" wp14:editId="2B7DEFE2">
            <wp:simplePos x="0" y="0"/>
            <wp:positionH relativeFrom="margin">
              <wp:posOffset>4918075</wp:posOffset>
            </wp:positionH>
            <wp:positionV relativeFrom="paragraph">
              <wp:posOffset>53975</wp:posOffset>
            </wp:positionV>
            <wp:extent cx="2301240" cy="457200"/>
            <wp:effectExtent l="0" t="0" r="3810" b="0"/>
            <wp:wrapNone/>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301240" cy="4572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36"/>
        </w:rPr>
        <w:t xml:space="preserve">VORLAGE FÜR EIN LEAN BUSINESS MODEL </w:t>
      </w:r>
      <w:r w:rsidR="005558E1">
        <w:rPr>
          <w:rFonts w:ascii="Century Gothic" w:hAnsi="Century Gothic"/>
          <w:b/>
          <w:color w:val="595959" w:themeColor="text1" w:themeTint="A6"/>
          <w:sz w:val="36"/>
        </w:rPr>
        <w:br/>
      </w:r>
      <w:r>
        <w:rPr>
          <w:rFonts w:ascii="Century Gothic" w:hAnsi="Century Gothic"/>
          <w:b/>
          <w:color w:val="595959" w:themeColor="text1" w:themeTint="A6"/>
          <w:sz w:val="36"/>
        </w:rPr>
        <w:t>CANVAS für Microsoft Word (BEISPIEL)</w:t>
      </w:r>
    </w:p>
    <w:p w14:paraId="596C75FC" w14:textId="77777777" w:rsidR="00082823" w:rsidRPr="00082823" w:rsidRDefault="00082823" w:rsidP="00C55EFE">
      <w:pPr>
        <w:rPr>
          <w:rFonts w:ascii="Century Gothic" w:hAnsi="Century Gothic" w:cs="Arial"/>
          <w:b/>
          <w:color w:val="595959" w:themeColor="text1" w:themeTint="A6"/>
          <w:sz w:val="16"/>
          <w:szCs w:val="16"/>
        </w:rPr>
      </w:pPr>
    </w:p>
    <w:p w14:paraId="71FF18A1" w14:textId="556AA877" w:rsidR="00082823" w:rsidRPr="00B779B7" w:rsidRDefault="00082823" w:rsidP="00C55EFE">
      <w:pPr>
        <w:rPr>
          <w:rFonts w:ascii="Century Gothic" w:hAnsi="Century Gothic" w:cs="Arial"/>
          <w:b/>
          <w:color w:val="595959" w:themeColor="text1" w:themeTint="A6"/>
          <w:sz w:val="20"/>
          <w:szCs w:val="20"/>
        </w:rPr>
      </w:pPr>
      <w:r>
        <w:rPr>
          <w:rFonts w:ascii="Century Gothic" w:hAnsi="Century Gothic"/>
          <w:color w:val="000000"/>
          <w:sz w:val="20"/>
          <w:shd w:val="clear" w:color="auto" w:fill="FFFFFF"/>
        </w:rPr>
        <w:t>Diese Übersicht enthält einen umfassenden Überblick über das Geschäftsmodell von Positive Charge. Sie veranschaulicht, welchen Beitrag jeder Teil des Unternehmens dazu leistet, einen Mehrwert in der Lade- und Logistikbranche für Elektrofahrzeuge zu schaffen und zu liefern.</w:t>
      </w:r>
    </w:p>
    <w:p w14:paraId="21820BF9" w14:textId="77777777" w:rsidR="004C19DF" w:rsidRPr="00082823" w:rsidRDefault="004C19DF" w:rsidP="00C55EFE">
      <w:pPr>
        <w:rPr>
          <w:rFonts w:ascii="Century Gothic" w:hAnsi="Century Gothic" w:cs="Arial"/>
          <w:b/>
          <w:color w:val="808080" w:themeColor="background1" w:themeShade="80"/>
          <w:sz w:val="16"/>
          <w:szCs w:val="16"/>
        </w:rPr>
      </w:pPr>
    </w:p>
    <w:tbl>
      <w:tblPr>
        <w:tblW w:w="11383" w:type="dxa"/>
        <w:tblLook w:val="04A0" w:firstRow="1" w:lastRow="0" w:firstColumn="1" w:lastColumn="0" w:noHBand="0" w:noVBand="1"/>
      </w:tblPr>
      <w:tblGrid>
        <w:gridCol w:w="2875"/>
        <w:gridCol w:w="7620"/>
        <w:gridCol w:w="222"/>
        <w:gridCol w:w="222"/>
        <w:gridCol w:w="222"/>
        <w:gridCol w:w="222"/>
      </w:tblGrid>
      <w:tr w:rsidR="001534AE" w:rsidRPr="001534AE" w14:paraId="3B03EBFC" w14:textId="77777777" w:rsidTr="00B779B7">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1523322E" w14:textId="5E953B08" w:rsidR="001534AE" w:rsidRPr="004C19DF" w:rsidRDefault="004C19DF" w:rsidP="004C19DF">
            <w:pPr>
              <w:rPr>
                <w:rFonts w:ascii="Century Gothic" w:eastAsia="Times New Roman" w:hAnsi="Century Gothic" w:cs="Calibri"/>
                <w:color w:val="2E74B5" w:themeColor="accent5" w:themeShade="BF"/>
              </w:rPr>
            </w:pPr>
            <w:r>
              <w:rPr>
                <w:rFonts w:ascii="Century Gothic" w:hAnsi="Century Gothic"/>
                <w:color w:val="2E74B5" w:themeColor="accent5" w:themeShade="BF"/>
              </w:rPr>
              <w:t>WERTVERSPRECHEN</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248B993" w14:textId="747189E1" w:rsidR="001534AE" w:rsidRPr="001534AE" w:rsidRDefault="00082823" w:rsidP="001534AE">
            <w:pPr>
              <w:rPr>
                <w:rFonts w:ascii="Century Gothic" w:eastAsia="Times New Roman" w:hAnsi="Century Gothic" w:cs="Calibri"/>
                <w:color w:val="000000"/>
                <w:sz w:val="20"/>
                <w:szCs w:val="20"/>
              </w:rPr>
            </w:pPr>
            <w:r>
              <w:rPr>
                <w:rFonts w:ascii="Century Gothic" w:hAnsi="Century Gothic"/>
                <w:color w:val="000000"/>
                <w:sz w:val="20"/>
              </w:rPr>
              <w:t>Positive Charge bietet hochmoderne Ladelösungen für Elektrofahrzeuge sowie schnelle, effiziente und umweltfreundliche Ladeservices. Unsere Alleinstellungsmerkmale sind unsere fortschrittliche Technologie für verkürzte Ladezeiten und unser Engagement für nachhaltige Praktiken.</w:t>
            </w:r>
          </w:p>
        </w:tc>
      </w:tr>
      <w:tr w:rsidR="001534AE" w:rsidRPr="001534AE" w14:paraId="2B0DE0C0" w14:textId="77777777" w:rsidTr="00387631">
        <w:trPr>
          <w:trHeight w:val="1333"/>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2080E324" w14:textId="66769543" w:rsidR="001534AE" w:rsidRPr="004C19DF" w:rsidRDefault="004C19DF" w:rsidP="004C19DF">
            <w:pPr>
              <w:rPr>
                <w:rFonts w:ascii="Century Gothic" w:eastAsia="Times New Roman" w:hAnsi="Century Gothic" w:cs="Calibri"/>
                <w:color w:val="2E74B5" w:themeColor="accent5" w:themeShade="BF"/>
              </w:rPr>
            </w:pPr>
            <w:r>
              <w:rPr>
                <w:rFonts w:ascii="Century Gothic" w:hAnsi="Century Gothic"/>
                <w:color w:val="2E74B5" w:themeColor="accent5" w:themeShade="BF"/>
              </w:rPr>
              <w:t>KUNDENSEGMENTE</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B96963A" w14:textId="03104568" w:rsidR="001534AE" w:rsidRPr="001534AE" w:rsidRDefault="00082823" w:rsidP="001534AE">
            <w:pPr>
              <w:rPr>
                <w:rFonts w:ascii="Century Gothic" w:eastAsia="Times New Roman" w:hAnsi="Century Gothic" w:cs="Calibri"/>
                <w:color w:val="000000"/>
                <w:sz w:val="20"/>
                <w:szCs w:val="20"/>
              </w:rPr>
            </w:pPr>
            <w:r>
              <w:rPr>
                <w:rFonts w:ascii="Century Gothic" w:hAnsi="Century Gothic"/>
                <w:color w:val="000000"/>
                <w:sz w:val="20"/>
              </w:rPr>
              <w:t>Unsere Kernkundensegmenten sind Besitzer*innen von Elektrofahrzeugen, gewerbliche Unternehmen mit Fahrzeugflotten und lokale Regierungsbehörden, die die Nutzung von Elektrofahrzeugen in ihren Communitys fördern möchten.</w:t>
            </w:r>
          </w:p>
        </w:tc>
      </w:tr>
      <w:tr w:rsidR="001534AE" w:rsidRPr="001534AE" w14:paraId="00AC8379" w14:textId="77777777" w:rsidTr="00387631">
        <w:trPr>
          <w:trHeight w:val="1312"/>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4E73E9A2" w14:textId="5A31A1C8" w:rsidR="001534AE" w:rsidRPr="004C19DF" w:rsidRDefault="004C19DF" w:rsidP="004C19DF">
            <w:pPr>
              <w:rPr>
                <w:rFonts w:ascii="Century Gothic" w:eastAsia="Times New Roman" w:hAnsi="Century Gothic" w:cs="Calibri"/>
                <w:color w:val="2E74B5" w:themeColor="accent5" w:themeShade="BF"/>
              </w:rPr>
            </w:pPr>
            <w:r>
              <w:rPr>
                <w:rFonts w:ascii="Century Gothic" w:hAnsi="Century Gothic"/>
                <w:color w:val="2E74B5" w:themeColor="accent5" w:themeShade="BF"/>
              </w:rPr>
              <w:t>KANÄLE</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FD6DB6B" w14:textId="58821B36" w:rsidR="001534AE" w:rsidRPr="001534AE" w:rsidRDefault="00082823" w:rsidP="001534AE">
            <w:pPr>
              <w:rPr>
                <w:rFonts w:ascii="Century Gothic" w:eastAsia="Times New Roman" w:hAnsi="Century Gothic" w:cs="Calibri"/>
                <w:color w:val="000000"/>
                <w:sz w:val="20"/>
                <w:szCs w:val="20"/>
              </w:rPr>
            </w:pPr>
            <w:r>
              <w:rPr>
                <w:rFonts w:ascii="Century Gothic" w:hAnsi="Century Gothic"/>
                <w:color w:val="000000"/>
                <w:sz w:val="20"/>
              </w:rPr>
              <w:t>Positive Charge erfüllt sein Wertversprechen durch ein Netzwerk strategisch günstig gelegener Ladestationen, durch eine benutzerfreundliche Mobil-App für den Servicezugriff und durch Partnerschaften mit privaten und staatlichen Einrichtungen.</w:t>
            </w:r>
          </w:p>
        </w:tc>
      </w:tr>
      <w:tr w:rsidR="004C19DF" w:rsidRPr="001534AE" w14:paraId="51C452BA" w14:textId="77777777" w:rsidTr="00B779B7">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6D17A6F5" w14:textId="4AC4AFB2" w:rsidR="004C19DF" w:rsidRPr="004C19DF" w:rsidRDefault="004C19DF" w:rsidP="004C19DF">
            <w:pPr>
              <w:rPr>
                <w:rFonts w:ascii="Century Gothic" w:eastAsia="Times New Roman" w:hAnsi="Century Gothic" w:cs="Calibri"/>
                <w:color w:val="2E74B5" w:themeColor="accent5" w:themeShade="BF"/>
              </w:rPr>
            </w:pPr>
            <w:r>
              <w:rPr>
                <w:rFonts w:ascii="Century Gothic" w:hAnsi="Century Gothic"/>
                <w:color w:val="2E74B5" w:themeColor="accent5" w:themeShade="BF"/>
              </w:rPr>
              <w:t>KUNDENBEZIEHUNGEN</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F6CF373" w14:textId="56193F0B" w:rsidR="004C19DF" w:rsidRPr="001534AE" w:rsidRDefault="00082823" w:rsidP="004C19DF">
            <w:pPr>
              <w:rPr>
                <w:rFonts w:ascii="Century Gothic" w:eastAsia="Times New Roman" w:hAnsi="Century Gothic" w:cs="Calibri"/>
                <w:color w:val="000000"/>
                <w:sz w:val="20"/>
                <w:szCs w:val="20"/>
              </w:rPr>
            </w:pPr>
            <w:r>
              <w:rPr>
                <w:rFonts w:ascii="Century Gothic" w:hAnsi="Century Gothic"/>
                <w:color w:val="000000"/>
                <w:sz w:val="20"/>
              </w:rPr>
              <w:t>Wir pflegen starke Kundenbeziehungen durch persönlichen Support und Treueprogramme für Stammkund*innen. Wir veranstalten auch Community-Initiativen, bei denen wir Nachhaltigkeit im Transportwesen fördern.</w:t>
            </w:r>
          </w:p>
        </w:tc>
      </w:tr>
      <w:tr w:rsidR="004C19DF" w:rsidRPr="001534AE" w14:paraId="6F19A584" w14:textId="77777777" w:rsidTr="009374D5">
        <w:trPr>
          <w:trHeight w:val="1349"/>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623F1FFE" w14:textId="0A45A229" w:rsidR="004C19DF" w:rsidRPr="004C19DF" w:rsidRDefault="004C19DF" w:rsidP="004C19DF">
            <w:pPr>
              <w:rPr>
                <w:rFonts w:ascii="Century Gothic" w:eastAsia="Times New Roman" w:hAnsi="Century Gothic" w:cs="Calibri"/>
                <w:color w:val="2E74B5" w:themeColor="accent5" w:themeShade="BF"/>
              </w:rPr>
            </w:pPr>
            <w:r>
              <w:rPr>
                <w:rFonts w:ascii="Century Gothic" w:hAnsi="Century Gothic"/>
                <w:color w:val="2E74B5" w:themeColor="accent5" w:themeShade="BF"/>
              </w:rPr>
              <w:t>EINNAHMEQUELLEN</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ABB50DB" w14:textId="5C58C460" w:rsidR="004C19DF" w:rsidRPr="001534AE" w:rsidRDefault="00082823" w:rsidP="004C19DF">
            <w:pPr>
              <w:rPr>
                <w:rFonts w:ascii="Century Gothic" w:eastAsia="Times New Roman" w:hAnsi="Century Gothic" w:cs="Calibri"/>
                <w:color w:val="000000"/>
                <w:sz w:val="20"/>
                <w:szCs w:val="20"/>
              </w:rPr>
            </w:pPr>
            <w:r>
              <w:rPr>
                <w:rFonts w:ascii="Century Gothic" w:hAnsi="Century Gothic"/>
                <w:color w:val="000000"/>
                <w:sz w:val="20"/>
              </w:rPr>
              <w:t>Unsere Einnahmequellen umfassen Gebühren aus Ladeservices und Abonnementmodelle für häufige Benutzer*innen. Wir pflegen zudem Partnerschaften mit lokalen Unternehmen und Behörden für die Installation von Ladestationen.</w:t>
            </w:r>
          </w:p>
        </w:tc>
      </w:tr>
      <w:tr w:rsidR="004C19DF" w:rsidRPr="001534AE" w14:paraId="5515AA28" w14:textId="77777777" w:rsidTr="00B779B7">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1621D921" w14:textId="3F15CABA" w:rsidR="004C19DF" w:rsidRPr="004C19DF" w:rsidRDefault="004C19DF" w:rsidP="004C19DF">
            <w:pPr>
              <w:rPr>
                <w:rFonts w:ascii="Century Gothic" w:eastAsia="Times New Roman" w:hAnsi="Century Gothic" w:cs="Calibri"/>
                <w:color w:val="2E74B5" w:themeColor="accent5" w:themeShade="BF"/>
              </w:rPr>
            </w:pPr>
            <w:r>
              <w:rPr>
                <w:rFonts w:ascii="Century Gothic" w:hAnsi="Century Gothic"/>
                <w:color w:val="2E74B5" w:themeColor="accent5" w:themeShade="BF"/>
              </w:rPr>
              <w:t>WICHTIGSTE RESSOURCEN</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B938302" w14:textId="19748AA9" w:rsidR="004C19DF" w:rsidRPr="001534AE" w:rsidRDefault="00082823" w:rsidP="004C19DF">
            <w:pPr>
              <w:rPr>
                <w:rFonts w:ascii="Century Gothic" w:eastAsia="Times New Roman" w:hAnsi="Century Gothic" w:cs="Calibri"/>
                <w:color w:val="000000"/>
                <w:sz w:val="20"/>
                <w:szCs w:val="20"/>
              </w:rPr>
            </w:pPr>
            <w:r>
              <w:rPr>
                <w:rFonts w:ascii="Century Gothic" w:hAnsi="Century Gothic"/>
                <w:color w:val="000000"/>
                <w:sz w:val="20"/>
              </w:rPr>
              <w:t>Die wichtigsten Ressourcen von Positive Charge sind unsere fortschrittliche Ladetechnologie, unser Netzwerk aus Ladestationen, unsere proprietäre Software für das Ladestationsmanagement und unsere qualifizierten Techniker*innen.</w:t>
            </w:r>
          </w:p>
        </w:tc>
      </w:tr>
      <w:tr w:rsidR="004C19DF" w:rsidRPr="001534AE" w14:paraId="03CB3F7B" w14:textId="77777777" w:rsidTr="00B779B7">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300112EB" w14:textId="7190578C" w:rsidR="004C19DF" w:rsidRPr="004C19DF" w:rsidRDefault="004C19DF" w:rsidP="004C19DF">
            <w:pPr>
              <w:rPr>
                <w:rFonts w:ascii="Century Gothic" w:eastAsia="Times New Roman" w:hAnsi="Century Gothic" w:cs="Calibri"/>
                <w:color w:val="2E74B5" w:themeColor="accent5" w:themeShade="BF"/>
              </w:rPr>
            </w:pPr>
            <w:r>
              <w:rPr>
                <w:rFonts w:ascii="Century Gothic" w:hAnsi="Century Gothic"/>
                <w:color w:val="2E74B5" w:themeColor="accent5" w:themeShade="BF"/>
              </w:rPr>
              <w:t>WICHTIGE AKTIVITÄTEN</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43F8482" w14:textId="38C8D26A" w:rsidR="004C19DF" w:rsidRPr="001534AE" w:rsidRDefault="00082823" w:rsidP="004C19DF">
            <w:pPr>
              <w:rPr>
                <w:rFonts w:ascii="Century Gothic" w:eastAsia="Times New Roman" w:hAnsi="Century Gothic" w:cs="Calibri"/>
                <w:color w:val="000000"/>
                <w:sz w:val="20"/>
                <w:szCs w:val="20"/>
              </w:rPr>
            </w:pPr>
            <w:r>
              <w:rPr>
                <w:rFonts w:ascii="Century Gothic" w:hAnsi="Century Gothic"/>
                <w:color w:val="000000"/>
                <w:sz w:val="20"/>
              </w:rPr>
              <w:t>Wesentliche Aktivitäten für unser Geschäftsmodell sind die Instandhaltung und Modernisierung von Ladestationen, die Entwicklung benutzerfreundlicher Technologieschnittstellen sowie der Aufbau von Partnerschaften zum Ausbau unseres Netzwerks.</w:t>
            </w:r>
          </w:p>
        </w:tc>
      </w:tr>
      <w:tr w:rsidR="004C19DF" w:rsidRPr="001534AE" w14:paraId="71A3A1B7" w14:textId="77777777" w:rsidTr="00B779B7">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1915D6FB" w14:textId="65BA5745" w:rsidR="004C19DF" w:rsidRPr="004C19DF" w:rsidRDefault="004C19DF" w:rsidP="004C19DF">
            <w:pPr>
              <w:rPr>
                <w:rFonts w:ascii="Century Gothic" w:eastAsia="Times New Roman" w:hAnsi="Century Gothic" w:cs="Calibri"/>
                <w:color w:val="2E74B5" w:themeColor="accent5" w:themeShade="BF"/>
              </w:rPr>
            </w:pPr>
            <w:r>
              <w:rPr>
                <w:rFonts w:ascii="Century Gothic" w:hAnsi="Century Gothic"/>
                <w:color w:val="2E74B5" w:themeColor="accent5" w:themeShade="BF"/>
              </w:rPr>
              <w:t>WICHTIGE PARTNERSCHAFTEN</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5E51D58" w14:textId="43B4E333" w:rsidR="004C19DF" w:rsidRPr="001534AE" w:rsidRDefault="00082823" w:rsidP="004C19DF">
            <w:pPr>
              <w:rPr>
                <w:rFonts w:ascii="Century Gothic" w:eastAsia="Times New Roman" w:hAnsi="Century Gothic" w:cs="Calibri"/>
                <w:color w:val="000000"/>
                <w:sz w:val="20"/>
                <w:szCs w:val="20"/>
              </w:rPr>
            </w:pPr>
            <w:r>
              <w:rPr>
                <w:rFonts w:ascii="Century Gothic" w:hAnsi="Century Gothic"/>
                <w:color w:val="000000"/>
                <w:sz w:val="20"/>
              </w:rPr>
              <w:t>Unsere wichtigsten Partnerschaften umfassen die Zusammenarbeit mit folgenden Entitäten: Kommunalverwaltungen, Lieferanten von Ladetechnik, Immobilienfirmen für Ladestation-Standorte und Umweltorganisationen.</w:t>
            </w:r>
          </w:p>
        </w:tc>
      </w:tr>
      <w:tr w:rsidR="004C19DF" w:rsidRPr="001534AE" w14:paraId="0AD3FFE4" w14:textId="77777777" w:rsidTr="00B779B7">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4E746567" w14:textId="5FBC3AE0" w:rsidR="004C19DF" w:rsidRPr="004C19DF" w:rsidRDefault="004C19DF" w:rsidP="004C19DF">
            <w:pPr>
              <w:rPr>
                <w:rFonts w:ascii="Century Gothic" w:eastAsia="Times New Roman" w:hAnsi="Century Gothic" w:cs="Calibri"/>
                <w:color w:val="2E74B5" w:themeColor="accent5" w:themeShade="BF"/>
              </w:rPr>
            </w:pPr>
            <w:r>
              <w:rPr>
                <w:rFonts w:ascii="Century Gothic" w:hAnsi="Century Gothic"/>
                <w:color w:val="2E74B5" w:themeColor="accent5" w:themeShade="BF"/>
              </w:rPr>
              <w:t>KOSTENSTRUKTUR</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262FEC0" w14:textId="5D1902F7" w:rsidR="004C19DF" w:rsidRPr="001534AE" w:rsidRDefault="00082823" w:rsidP="004C19DF">
            <w:pPr>
              <w:rPr>
                <w:rFonts w:ascii="Century Gothic" w:eastAsia="Times New Roman" w:hAnsi="Century Gothic" w:cs="Calibri"/>
                <w:color w:val="000000"/>
                <w:sz w:val="20"/>
                <w:szCs w:val="20"/>
              </w:rPr>
            </w:pPr>
            <w:r>
              <w:rPr>
                <w:rFonts w:ascii="Century Gothic" w:hAnsi="Century Gothic"/>
                <w:color w:val="000000"/>
                <w:sz w:val="20"/>
              </w:rPr>
              <w:t>Die höchsten Kosten fallen bei der Installation und Wartung von Ladestationen, bei der Entwicklung der Technologie, bei den Personalgehältern und bei unseren Marketingaktivitäten an.</w:t>
            </w:r>
          </w:p>
        </w:tc>
      </w:tr>
      <w:tr w:rsidR="004C19DF" w:rsidRPr="001534AE" w14:paraId="1A7150F0" w14:textId="77777777" w:rsidTr="004C19DF">
        <w:trPr>
          <w:trHeight w:val="154"/>
        </w:trPr>
        <w:tc>
          <w:tcPr>
            <w:tcW w:w="2875" w:type="dxa"/>
            <w:tcBorders>
              <w:top w:val="single" w:sz="4" w:space="0" w:color="BFBFBF" w:themeColor="background1" w:themeShade="BF"/>
              <w:left w:val="nil"/>
              <w:bottom w:val="nil"/>
              <w:right w:val="nil"/>
            </w:tcBorders>
            <w:shd w:val="clear" w:color="auto" w:fill="auto"/>
            <w:noWrap/>
            <w:vAlign w:val="center"/>
            <w:hideMark/>
          </w:tcPr>
          <w:p w14:paraId="753C6623" w14:textId="77777777" w:rsidR="004C19DF" w:rsidRPr="001534AE" w:rsidRDefault="004C19DF" w:rsidP="004C19DF">
            <w:pPr>
              <w:rPr>
                <w:rFonts w:ascii="Century Gothic" w:eastAsia="Times New Roman" w:hAnsi="Century Gothic" w:cs="Calibri"/>
                <w:color w:val="000000"/>
                <w:sz w:val="20"/>
                <w:szCs w:val="20"/>
              </w:rPr>
            </w:pPr>
          </w:p>
        </w:tc>
        <w:tc>
          <w:tcPr>
            <w:tcW w:w="7620" w:type="dxa"/>
            <w:tcBorders>
              <w:top w:val="single" w:sz="4" w:space="0" w:color="BFBFBF" w:themeColor="background1" w:themeShade="BF"/>
              <w:left w:val="nil"/>
              <w:bottom w:val="nil"/>
              <w:right w:val="nil"/>
            </w:tcBorders>
            <w:shd w:val="clear" w:color="auto" w:fill="auto"/>
            <w:noWrap/>
            <w:vAlign w:val="bottom"/>
            <w:hideMark/>
          </w:tcPr>
          <w:p w14:paraId="29273ADD" w14:textId="77777777" w:rsidR="004C19DF" w:rsidRPr="001534AE" w:rsidRDefault="004C19DF" w:rsidP="004C19DF">
            <w:pPr>
              <w:rPr>
                <w:rFonts w:ascii="Times New Roman" w:eastAsia="Times New Roman" w:hAnsi="Times New Roman" w:cs="Times New Roman"/>
                <w:sz w:val="20"/>
                <w:szCs w:val="20"/>
              </w:rPr>
            </w:pPr>
          </w:p>
        </w:tc>
        <w:tc>
          <w:tcPr>
            <w:tcW w:w="222" w:type="dxa"/>
            <w:tcBorders>
              <w:top w:val="single" w:sz="4" w:space="0" w:color="BFBFBF" w:themeColor="background1" w:themeShade="BF"/>
              <w:left w:val="nil"/>
              <w:bottom w:val="nil"/>
              <w:right w:val="nil"/>
            </w:tcBorders>
            <w:shd w:val="clear" w:color="auto" w:fill="auto"/>
            <w:noWrap/>
            <w:vAlign w:val="bottom"/>
            <w:hideMark/>
          </w:tcPr>
          <w:p w14:paraId="6109EFBF" w14:textId="77777777" w:rsidR="004C19DF" w:rsidRPr="001534AE" w:rsidRDefault="004C19DF" w:rsidP="004C19DF">
            <w:pPr>
              <w:rPr>
                <w:rFonts w:ascii="Times New Roman" w:eastAsia="Times New Roman" w:hAnsi="Times New Roman" w:cs="Times New Roman"/>
                <w:sz w:val="20"/>
                <w:szCs w:val="20"/>
              </w:rPr>
            </w:pPr>
          </w:p>
        </w:tc>
        <w:tc>
          <w:tcPr>
            <w:tcW w:w="222" w:type="dxa"/>
            <w:tcBorders>
              <w:top w:val="single" w:sz="4" w:space="0" w:color="BFBFBF" w:themeColor="background1" w:themeShade="BF"/>
              <w:left w:val="nil"/>
              <w:bottom w:val="nil"/>
              <w:right w:val="nil"/>
            </w:tcBorders>
            <w:shd w:val="clear" w:color="auto" w:fill="auto"/>
            <w:noWrap/>
            <w:vAlign w:val="bottom"/>
            <w:hideMark/>
          </w:tcPr>
          <w:p w14:paraId="553F6CD2" w14:textId="77777777" w:rsidR="004C19DF" w:rsidRPr="001534AE" w:rsidRDefault="004C19DF" w:rsidP="004C19DF">
            <w:pPr>
              <w:rPr>
                <w:rFonts w:ascii="Times New Roman" w:eastAsia="Times New Roman" w:hAnsi="Times New Roman" w:cs="Times New Roman"/>
                <w:sz w:val="20"/>
                <w:szCs w:val="20"/>
              </w:rPr>
            </w:pPr>
          </w:p>
        </w:tc>
        <w:tc>
          <w:tcPr>
            <w:tcW w:w="222" w:type="dxa"/>
            <w:tcBorders>
              <w:top w:val="single" w:sz="4" w:space="0" w:color="BFBFBF" w:themeColor="background1" w:themeShade="BF"/>
              <w:left w:val="nil"/>
              <w:bottom w:val="nil"/>
              <w:right w:val="nil"/>
            </w:tcBorders>
            <w:shd w:val="clear" w:color="auto" w:fill="auto"/>
            <w:noWrap/>
            <w:vAlign w:val="bottom"/>
            <w:hideMark/>
          </w:tcPr>
          <w:p w14:paraId="7D3E867B" w14:textId="77777777" w:rsidR="004C19DF" w:rsidRPr="001534AE" w:rsidRDefault="004C19DF" w:rsidP="004C19DF">
            <w:pPr>
              <w:rPr>
                <w:rFonts w:ascii="Times New Roman" w:eastAsia="Times New Roman" w:hAnsi="Times New Roman" w:cs="Times New Roman"/>
                <w:sz w:val="20"/>
                <w:szCs w:val="20"/>
              </w:rPr>
            </w:pPr>
          </w:p>
        </w:tc>
        <w:tc>
          <w:tcPr>
            <w:tcW w:w="222" w:type="dxa"/>
            <w:tcBorders>
              <w:top w:val="single" w:sz="4" w:space="0" w:color="BFBFBF" w:themeColor="background1" w:themeShade="BF"/>
              <w:left w:val="nil"/>
              <w:bottom w:val="nil"/>
              <w:right w:val="nil"/>
            </w:tcBorders>
            <w:shd w:val="clear" w:color="auto" w:fill="auto"/>
            <w:noWrap/>
            <w:vAlign w:val="bottom"/>
            <w:hideMark/>
          </w:tcPr>
          <w:p w14:paraId="62BA26D9" w14:textId="77777777" w:rsidR="004C19DF" w:rsidRPr="001534AE" w:rsidRDefault="004C19DF" w:rsidP="004C19DF">
            <w:pPr>
              <w:rPr>
                <w:rFonts w:ascii="Times New Roman" w:eastAsia="Times New Roman" w:hAnsi="Times New Roman" w:cs="Times New Roman"/>
                <w:sz w:val="20"/>
                <w:szCs w:val="20"/>
              </w:rPr>
            </w:pPr>
          </w:p>
        </w:tc>
      </w:tr>
    </w:tbl>
    <w:p w14:paraId="214A0474" w14:textId="1AC1F7D9" w:rsidR="00D97508" w:rsidRDefault="00D97508" w:rsidP="00D97508">
      <w:pPr>
        <w:rPr>
          <w:rFonts w:ascii="Century Gothic" w:hAnsi="Century Gothic"/>
          <w:b/>
          <w:bCs/>
          <w:sz w:val="22"/>
          <w:szCs w:val="22"/>
        </w:rPr>
      </w:pPr>
    </w:p>
    <w:p w14:paraId="70ABF2E2" w14:textId="7ADC8883" w:rsidR="003C0A0A" w:rsidRDefault="003C0A0A" w:rsidP="004C19DF"/>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4C19DF" w14:paraId="4F46793F" w14:textId="77777777" w:rsidTr="00D577A5">
        <w:trPr>
          <w:trHeight w:val="2833"/>
        </w:trPr>
        <w:tc>
          <w:tcPr>
            <w:tcW w:w="10669" w:type="dxa"/>
            <w:tcBorders>
              <w:top w:val="nil"/>
              <w:left w:val="single" w:sz="24" w:space="0" w:color="BFBFBF" w:themeColor="background1" w:themeShade="BF"/>
              <w:bottom w:val="nil"/>
              <w:right w:val="nil"/>
            </w:tcBorders>
          </w:tcPr>
          <w:p w14:paraId="69E7C1CE" w14:textId="77777777" w:rsidR="004C19DF" w:rsidRPr="00EC5483" w:rsidRDefault="004C19DF" w:rsidP="007F1ED8">
            <w:pPr>
              <w:jc w:val="center"/>
              <w:rPr>
                <w:rFonts w:ascii="Century Gothic" w:hAnsi="Century Gothic" w:cs="Arial"/>
                <w:b/>
                <w:szCs w:val="20"/>
              </w:rPr>
            </w:pPr>
            <w:r>
              <w:rPr>
                <w:rFonts w:ascii="Century Gothic" w:hAnsi="Century Gothic"/>
                <w:b/>
              </w:rPr>
              <w:t>HAFTUNGSAUSSCHLUSS</w:t>
            </w:r>
          </w:p>
          <w:p w14:paraId="7B02EE06" w14:textId="77777777" w:rsidR="004C19DF" w:rsidRPr="00EC5483" w:rsidRDefault="004C19DF" w:rsidP="007F1ED8">
            <w:pPr>
              <w:rPr>
                <w:rFonts w:ascii="Century Gothic" w:hAnsi="Century Gothic" w:cs="Arial"/>
                <w:szCs w:val="20"/>
              </w:rPr>
            </w:pPr>
          </w:p>
          <w:p w14:paraId="3A72557D" w14:textId="77777777" w:rsidR="004C19DF" w:rsidRDefault="004C19DF" w:rsidP="007F1ED8">
            <w:pPr>
              <w:rPr>
                <w:rFonts w:cs="Arial"/>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5DA641BF" w14:textId="77777777" w:rsidR="004C19DF" w:rsidRDefault="004C19DF" w:rsidP="004C19DF">
      <w:pPr>
        <w:rPr>
          <w:rFonts w:ascii="Century Gothic" w:hAnsi="Century Gothic" w:cs="Arial"/>
          <w:sz w:val="20"/>
          <w:szCs w:val="20"/>
        </w:rPr>
      </w:pPr>
    </w:p>
    <w:sectPr w:rsidR="004C19DF" w:rsidSect="00526906">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2F1E8" w14:textId="77777777" w:rsidR="002A59EF" w:rsidRDefault="002A59EF" w:rsidP="004C6C01">
      <w:r>
        <w:separator/>
      </w:r>
    </w:p>
  </w:endnote>
  <w:endnote w:type="continuationSeparator" w:id="0">
    <w:p w14:paraId="304426B2" w14:textId="77777777" w:rsidR="002A59EF" w:rsidRDefault="002A59EF"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DB894" w14:textId="77777777" w:rsidR="002A59EF" w:rsidRDefault="002A59EF" w:rsidP="004C6C01">
      <w:r>
        <w:separator/>
      </w:r>
    </w:p>
  </w:footnote>
  <w:footnote w:type="continuationSeparator" w:id="0">
    <w:p w14:paraId="72FAA776" w14:textId="77777777" w:rsidR="002A59EF" w:rsidRDefault="002A59EF"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933224">
    <w:abstractNumId w:val="5"/>
  </w:num>
  <w:num w:numId="2" w16cid:durableId="839584812">
    <w:abstractNumId w:val="7"/>
  </w:num>
  <w:num w:numId="3" w16cid:durableId="305084466">
    <w:abstractNumId w:val="2"/>
  </w:num>
  <w:num w:numId="4" w16cid:durableId="1213881445">
    <w:abstractNumId w:val="4"/>
  </w:num>
  <w:num w:numId="5" w16cid:durableId="619647340">
    <w:abstractNumId w:val="3"/>
  </w:num>
  <w:num w:numId="6" w16cid:durableId="1175345553">
    <w:abstractNumId w:val="0"/>
  </w:num>
  <w:num w:numId="7" w16cid:durableId="604382273">
    <w:abstractNumId w:val="6"/>
  </w:num>
  <w:num w:numId="8" w16cid:durableId="1711804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DF"/>
    <w:rsid w:val="000158A3"/>
    <w:rsid w:val="00017D11"/>
    <w:rsid w:val="0004588C"/>
    <w:rsid w:val="00046F5A"/>
    <w:rsid w:val="00080417"/>
    <w:rsid w:val="00082823"/>
    <w:rsid w:val="000C36A1"/>
    <w:rsid w:val="000D3136"/>
    <w:rsid w:val="000D3BE6"/>
    <w:rsid w:val="000D3E08"/>
    <w:rsid w:val="000D5651"/>
    <w:rsid w:val="000E4456"/>
    <w:rsid w:val="00113C3F"/>
    <w:rsid w:val="001151A7"/>
    <w:rsid w:val="001430C2"/>
    <w:rsid w:val="00152249"/>
    <w:rsid w:val="001534AE"/>
    <w:rsid w:val="0016438F"/>
    <w:rsid w:val="00166E8D"/>
    <w:rsid w:val="00182D40"/>
    <w:rsid w:val="00184DC2"/>
    <w:rsid w:val="00190874"/>
    <w:rsid w:val="0019226A"/>
    <w:rsid w:val="00197AA4"/>
    <w:rsid w:val="001C29A2"/>
    <w:rsid w:val="001D3084"/>
    <w:rsid w:val="001D5095"/>
    <w:rsid w:val="001F27D7"/>
    <w:rsid w:val="00220080"/>
    <w:rsid w:val="00225FFA"/>
    <w:rsid w:val="0023244F"/>
    <w:rsid w:val="00242F61"/>
    <w:rsid w:val="00246B96"/>
    <w:rsid w:val="00251A30"/>
    <w:rsid w:val="00263E5E"/>
    <w:rsid w:val="00265A6D"/>
    <w:rsid w:val="00284A82"/>
    <w:rsid w:val="00295890"/>
    <w:rsid w:val="002971F3"/>
    <w:rsid w:val="002A5743"/>
    <w:rsid w:val="002A59EF"/>
    <w:rsid w:val="002B5D9A"/>
    <w:rsid w:val="002C0A4B"/>
    <w:rsid w:val="002D17E5"/>
    <w:rsid w:val="002F35B4"/>
    <w:rsid w:val="002F54BD"/>
    <w:rsid w:val="003005E0"/>
    <w:rsid w:val="00300D0E"/>
    <w:rsid w:val="003015B8"/>
    <w:rsid w:val="003028F2"/>
    <w:rsid w:val="0031104D"/>
    <w:rsid w:val="003169FF"/>
    <w:rsid w:val="003247C3"/>
    <w:rsid w:val="00343574"/>
    <w:rsid w:val="00345CC0"/>
    <w:rsid w:val="00355C1F"/>
    <w:rsid w:val="00387631"/>
    <w:rsid w:val="0039551A"/>
    <w:rsid w:val="003A371B"/>
    <w:rsid w:val="003B4767"/>
    <w:rsid w:val="003B5EDA"/>
    <w:rsid w:val="003B789B"/>
    <w:rsid w:val="003C0A0A"/>
    <w:rsid w:val="003C0FDB"/>
    <w:rsid w:val="003C118B"/>
    <w:rsid w:val="003F2026"/>
    <w:rsid w:val="003F50F4"/>
    <w:rsid w:val="00405E4D"/>
    <w:rsid w:val="00426070"/>
    <w:rsid w:val="0043640D"/>
    <w:rsid w:val="00440B96"/>
    <w:rsid w:val="00461C19"/>
    <w:rsid w:val="00464224"/>
    <w:rsid w:val="004672DC"/>
    <w:rsid w:val="00471C74"/>
    <w:rsid w:val="00472EBE"/>
    <w:rsid w:val="004905CF"/>
    <w:rsid w:val="004937B7"/>
    <w:rsid w:val="004947DB"/>
    <w:rsid w:val="004C0914"/>
    <w:rsid w:val="004C19DF"/>
    <w:rsid w:val="004C60EC"/>
    <w:rsid w:val="004C6C01"/>
    <w:rsid w:val="004D28AF"/>
    <w:rsid w:val="004E2F8A"/>
    <w:rsid w:val="005039D1"/>
    <w:rsid w:val="0050653C"/>
    <w:rsid w:val="00513F89"/>
    <w:rsid w:val="00526906"/>
    <w:rsid w:val="005449AA"/>
    <w:rsid w:val="005558E1"/>
    <w:rsid w:val="00567A01"/>
    <w:rsid w:val="00581117"/>
    <w:rsid w:val="00581B8D"/>
    <w:rsid w:val="005A6272"/>
    <w:rsid w:val="005C4192"/>
    <w:rsid w:val="005F4987"/>
    <w:rsid w:val="00605350"/>
    <w:rsid w:val="0061672E"/>
    <w:rsid w:val="00624110"/>
    <w:rsid w:val="006242F6"/>
    <w:rsid w:val="00625AE7"/>
    <w:rsid w:val="00662FA3"/>
    <w:rsid w:val="00663036"/>
    <w:rsid w:val="006806AD"/>
    <w:rsid w:val="006C4F93"/>
    <w:rsid w:val="006D26C3"/>
    <w:rsid w:val="006F6DA2"/>
    <w:rsid w:val="00710BDD"/>
    <w:rsid w:val="00745330"/>
    <w:rsid w:val="00751E49"/>
    <w:rsid w:val="007773C9"/>
    <w:rsid w:val="007811F2"/>
    <w:rsid w:val="007B2CB6"/>
    <w:rsid w:val="007B45C6"/>
    <w:rsid w:val="007C0AB0"/>
    <w:rsid w:val="007C23AE"/>
    <w:rsid w:val="007D01DF"/>
    <w:rsid w:val="007D119F"/>
    <w:rsid w:val="007E0F7B"/>
    <w:rsid w:val="007E6D6F"/>
    <w:rsid w:val="007F244B"/>
    <w:rsid w:val="00803022"/>
    <w:rsid w:val="00823204"/>
    <w:rsid w:val="008337C0"/>
    <w:rsid w:val="008471A8"/>
    <w:rsid w:val="00857E67"/>
    <w:rsid w:val="00871614"/>
    <w:rsid w:val="00897E3B"/>
    <w:rsid w:val="008A027A"/>
    <w:rsid w:val="008A2577"/>
    <w:rsid w:val="008D09AB"/>
    <w:rsid w:val="009153D4"/>
    <w:rsid w:val="00924670"/>
    <w:rsid w:val="009374D5"/>
    <w:rsid w:val="0094736A"/>
    <w:rsid w:val="00952FBA"/>
    <w:rsid w:val="0097536B"/>
    <w:rsid w:val="00981DED"/>
    <w:rsid w:val="009820F9"/>
    <w:rsid w:val="00982272"/>
    <w:rsid w:val="00984508"/>
    <w:rsid w:val="00991D2C"/>
    <w:rsid w:val="00996FF3"/>
    <w:rsid w:val="00997888"/>
    <w:rsid w:val="009B5957"/>
    <w:rsid w:val="009B6A69"/>
    <w:rsid w:val="009C61B0"/>
    <w:rsid w:val="009D044D"/>
    <w:rsid w:val="009E08D3"/>
    <w:rsid w:val="009E528D"/>
    <w:rsid w:val="009F1EAC"/>
    <w:rsid w:val="009F5852"/>
    <w:rsid w:val="009F5F9F"/>
    <w:rsid w:val="00A00CC5"/>
    <w:rsid w:val="00A07AE1"/>
    <w:rsid w:val="00A146EA"/>
    <w:rsid w:val="00A22920"/>
    <w:rsid w:val="00A26FF5"/>
    <w:rsid w:val="00A31314"/>
    <w:rsid w:val="00A33278"/>
    <w:rsid w:val="00A45DFA"/>
    <w:rsid w:val="00A531ED"/>
    <w:rsid w:val="00A63D16"/>
    <w:rsid w:val="00A95281"/>
    <w:rsid w:val="00A957A8"/>
    <w:rsid w:val="00AA354C"/>
    <w:rsid w:val="00AA4F93"/>
    <w:rsid w:val="00AD4009"/>
    <w:rsid w:val="00AD669A"/>
    <w:rsid w:val="00AE0C5C"/>
    <w:rsid w:val="00AE4E21"/>
    <w:rsid w:val="00AE65BE"/>
    <w:rsid w:val="00B20BFE"/>
    <w:rsid w:val="00B30812"/>
    <w:rsid w:val="00B33B31"/>
    <w:rsid w:val="00B35CB3"/>
    <w:rsid w:val="00B41085"/>
    <w:rsid w:val="00B41441"/>
    <w:rsid w:val="00B47C77"/>
    <w:rsid w:val="00B52A2B"/>
    <w:rsid w:val="00B60043"/>
    <w:rsid w:val="00B65434"/>
    <w:rsid w:val="00B71241"/>
    <w:rsid w:val="00B779B7"/>
    <w:rsid w:val="00B85A3B"/>
    <w:rsid w:val="00BC1C64"/>
    <w:rsid w:val="00BD050D"/>
    <w:rsid w:val="00BE5B0D"/>
    <w:rsid w:val="00BF5A50"/>
    <w:rsid w:val="00C0003E"/>
    <w:rsid w:val="00C132D0"/>
    <w:rsid w:val="00C45631"/>
    <w:rsid w:val="00C5249E"/>
    <w:rsid w:val="00C55EFE"/>
    <w:rsid w:val="00CB51F2"/>
    <w:rsid w:val="00CE768F"/>
    <w:rsid w:val="00CF23D5"/>
    <w:rsid w:val="00D57248"/>
    <w:rsid w:val="00D577A5"/>
    <w:rsid w:val="00D73EEA"/>
    <w:rsid w:val="00D97508"/>
    <w:rsid w:val="00DA2E06"/>
    <w:rsid w:val="00DB03FB"/>
    <w:rsid w:val="00DE2996"/>
    <w:rsid w:val="00DF4D73"/>
    <w:rsid w:val="00E131A3"/>
    <w:rsid w:val="00E167E4"/>
    <w:rsid w:val="00E175FA"/>
    <w:rsid w:val="00E51764"/>
    <w:rsid w:val="00E534B6"/>
    <w:rsid w:val="00E7649B"/>
    <w:rsid w:val="00E94791"/>
    <w:rsid w:val="00EA753E"/>
    <w:rsid w:val="00EE56C3"/>
    <w:rsid w:val="00F03613"/>
    <w:rsid w:val="00F17AD3"/>
    <w:rsid w:val="00F2225C"/>
    <w:rsid w:val="00F50775"/>
    <w:rsid w:val="00F569CF"/>
    <w:rsid w:val="00F67D5B"/>
    <w:rsid w:val="00F8671C"/>
    <w:rsid w:val="00F95B41"/>
    <w:rsid w:val="00FE4CC0"/>
    <w:rsid w:val="00FF0C6F"/>
    <w:rsid w:val="00FF64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7C2E4"/>
  <w15:docId w15:val="{8FEBF69E-3405-48B0-A3D5-6BDCE38B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宋体"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paragraph" w:styleId="NormalWeb">
    <w:name w:val="Normal (Web)"/>
    <w:basedOn w:val="Normal"/>
    <w:uiPriority w:val="99"/>
    <w:semiHidden/>
    <w:unhideWhenUsed/>
    <w:rsid w:val="0094736A"/>
    <w:pPr>
      <w:spacing w:before="100" w:beforeAutospacing="1" w:after="100" w:afterAutospacing="1"/>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1534AE"/>
    <w:rPr>
      <w:color w:val="954F72"/>
      <w:u w:val="single"/>
    </w:rPr>
  </w:style>
  <w:style w:type="paragraph" w:customStyle="1" w:styleId="msonormal0">
    <w:name w:val="msonormal"/>
    <w:basedOn w:val="Normal"/>
    <w:rsid w:val="001534AE"/>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1534AE"/>
    <w:pPr>
      <w:spacing w:before="100" w:beforeAutospacing="1" w:after="100" w:afterAutospacing="1"/>
    </w:pPr>
    <w:rPr>
      <w:rFonts w:ascii="Century Gothic" w:eastAsia="Times New Roman" w:hAnsi="Century Gothic" w:cs="Times New Roman"/>
    </w:rPr>
  </w:style>
  <w:style w:type="paragraph" w:customStyle="1" w:styleId="xl65">
    <w:name w:val="xl65"/>
    <w:basedOn w:val="Normal"/>
    <w:rsid w:val="001534AE"/>
    <w:pPr>
      <w:spacing w:before="100" w:beforeAutospacing="1" w:after="100" w:afterAutospacing="1"/>
    </w:pPr>
    <w:rPr>
      <w:rFonts w:ascii="Century Gothic" w:eastAsia="Times New Roman" w:hAnsi="Century Gothic" w:cs="Times New Roman"/>
      <w:b/>
      <w:bCs/>
      <w:color w:val="203764"/>
      <w:sz w:val="44"/>
      <w:szCs w:val="44"/>
    </w:rPr>
  </w:style>
  <w:style w:type="paragraph" w:customStyle="1" w:styleId="xl66">
    <w:name w:val="xl66"/>
    <w:basedOn w:val="Normal"/>
    <w:rsid w:val="001534AE"/>
    <w:pPr>
      <w:spacing w:before="100" w:beforeAutospacing="1" w:after="100" w:afterAutospacing="1"/>
    </w:pPr>
    <w:rPr>
      <w:rFonts w:ascii="Century Gothic" w:eastAsia="Times New Roman" w:hAnsi="Century Gothic" w:cs="Times New Roman"/>
      <w:sz w:val="20"/>
      <w:szCs w:val="20"/>
    </w:rPr>
  </w:style>
  <w:style w:type="paragraph" w:customStyle="1" w:styleId="xl67">
    <w:name w:val="xl67"/>
    <w:basedOn w:val="Normal"/>
    <w:rsid w:val="001534AE"/>
    <w:pPr>
      <w:spacing w:before="100" w:beforeAutospacing="1" w:after="100" w:afterAutospacing="1"/>
      <w:textAlignment w:val="center"/>
    </w:pPr>
    <w:rPr>
      <w:rFonts w:ascii="Century Gothic" w:eastAsia="Times New Roman" w:hAnsi="Century Gothic" w:cs="Times New Roman"/>
      <w:b/>
      <w:bCs/>
      <w:color w:val="808080"/>
      <w:sz w:val="44"/>
      <w:szCs w:val="44"/>
    </w:rPr>
  </w:style>
  <w:style w:type="paragraph" w:customStyle="1" w:styleId="xl68">
    <w:name w:val="xl68"/>
    <w:basedOn w:val="Normal"/>
    <w:rsid w:val="001534AE"/>
    <w:pPr>
      <w:spacing w:before="100" w:beforeAutospacing="1" w:after="100" w:afterAutospacing="1"/>
      <w:ind w:firstLineChars="100" w:firstLine="100"/>
      <w:jc w:val="right"/>
    </w:pPr>
    <w:rPr>
      <w:rFonts w:ascii="Century Gothic" w:eastAsia="Times New Roman" w:hAnsi="Century Gothic" w:cs="Times New Roman"/>
      <w:b/>
      <w:bCs/>
      <w:sz w:val="22"/>
      <w:szCs w:val="22"/>
    </w:rPr>
  </w:style>
  <w:style w:type="paragraph" w:customStyle="1" w:styleId="xl69">
    <w:name w:val="xl69"/>
    <w:basedOn w:val="Normal"/>
    <w:rsid w:val="001534AE"/>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0">
    <w:name w:val="xl70"/>
    <w:basedOn w:val="Normal"/>
    <w:rsid w:val="001534AE"/>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2">
    <w:name w:val="xl72"/>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3">
    <w:name w:val="xl73"/>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4">
    <w:name w:val="xl74"/>
    <w:basedOn w:val="Normal"/>
    <w:rsid w:val="001534AE"/>
    <w:pPr>
      <w:pBdr>
        <w:top w:val="single" w:sz="4" w:space="0" w:color="BFBFBF"/>
        <w:left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1534AE"/>
    <w:pPr>
      <w:pBdr>
        <w:top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6">
    <w:name w:val="xl76"/>
    <w:basedOn w:val="Normal"/>
    <w:rsid w:val="001534AE"/>
    <w:pPr>
      <w:pBdr>
        <w:top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7">
    <w:name w:val="xl77"/>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8">
    <w:name w:val="xl78"/>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9">
    <w:name w:val="xl79"/>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80">
    <w:name w:val="xl80"/>
    <w:basedOn w:val="Normal"/>
    <w:rsid w:val="001534AE"/>
    <w:pPr>
      <w:pBdr>
        <w:top w:val="single" w:sz="4" w:space="0" w:color="BFBFBF"/>
        <w:left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1">
    <w:name w:val="xl81"/>
    <w:basedOn w:val="Normal"/>
    <w:rsid w:val="001534AE"/>
    <w:pPr>
      <w:pBdr>
        <w:top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2">
    <w:name w:val="xl82"/>
    <w:basedOn w:val="Normal"/>
    <w:rsid w:val="001534AE"/>
    <w:pPr>
      <w:pBdr>
        <w:top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styleId="BalloonText">
    <w:name w:val="Balloon Text"/>
    <w:basedOn w:val="Normal"/>
    <w:link w:val="BalloonTextChar"/>
    <w:uiPriority w:val="99"/>
    <w:semiHidden/>
    <w:unhideWhenUsed/>
    <w:rsid w:val="00662FA3"/>
    <w:rPr>
      <w:rFonts w:ascii="Tahoma" w:hAnsi="Tahoma" w:cs="Tahoma"/>
      <w:sz w:val="16"/>
      <w:szCs w:val="16"/>
    </w:rPr>
  </w:style>
  <w:style w:type="character" w:customStyle="1" w:styleId="BalloonTextChar">
    <w:name w:val="Balloon Text Char"/>
    <w:basedOn w:val="DefaultParagraphFont"/>
    <w:link w:val="BalloonText"/>
    <w:uiPriority w:val="99"/>
    <w:semiHidden/>
    <w:rsid w:val="00662F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051533564">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519588094">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46370534">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e.smartsheet.com/try-it?trp=501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esktop\Old%20smarts\ref1-IC-One-Page-Business-Plan-for-a-Service-Business-10787_WORD.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ref1-IC-One-Page-Business-Plan-for-a-Service-Business-10787_WORD.dotx</Template>
  <TotalTime>99</TotalTime>
  <Pages>2</Pages>
  <Words>450</Words>
  <Characters>2697</Characters>
  <Application>Microsoft Office Word</Application>
  <DocSecurity>0</DocSecurity>
  <Lines>99</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Dunlevy, Bess</dc:creator>
  <cp:lastModifiedBy>min qu</cp:lastModifiedBy>
  <cp:revision>16</cp:revision>
  <dcterms:created xsi:type="dcterms:W3CDTF">2024-02-28T04:56:00Z</dcterms:created>
  <dcterms:modified xsi:type="dcterms:W3CDTF">2024-12-26T03:39:00Z</dcterms:modified>
</cp:coreProperties>
</file>