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1C3D09EC"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3D11857">
            <wp:simplePos x="0" y="0"/>
            <wp:positionH relativeFrom="column">
              <wp:posOffset>7270115</wp:posOffset>
            </wp:positionH>
            <wp:positionV relativeFrom="paragraph">
              <wp:posOffset>-36195</wp:posOffset>
            </wp:positionV>
            <wp:extent cx="2211406" cy="43983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1406" cy="439838"/>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HAUSAUFGABENPLANER (VORLAGE)</w:t>
      </w:r>
    </w:p>
    <w:p w14:paraId="22A1CB64" w14:textId="77777777" w:rsidR="00134529" w:rsidRPr="00134529" w:rsidRDefault="00134529" w:rsidP="00FF51C2">
      <w:pPr>
        <w:rPr>
          <w:bCs/>
          <w:color w:val="000000" w:themeColor="text1"/>
          <w:sz w:val="24"/>
        </w:rPr>
      </w:pPr>
    </w:p>
    <w:tbl>
      <w:tblPr>
        <w:tblW w:w="14940" w:type="dxa"/>
        <w:tblInd w:w="-5" w:type="dxa"/>
        <w:tblLayout w:type="fixed"/>
        <w:tblLook w:val="04A0" w:firstRow="1" w:lastRow="0" w:firstColumn="1" w:lastColumn="0" w:noHBand="0" w:noVBand="1"/>
      </w:tblPr>
      <w:tblGrid>
        <w:gridCol w:w="1890"/>
        <w:gridCol w:w="2610"/>
        <w:gridCol w:w="2610"/>
        <w:gridCol w:w="2610"/>
        <w:gridCol w:w="2610"/>
        <w:gridCol w:w="2610"/>
      </w:tblGrid>
      <w:tr w:rsidR="00134529" w:rsidRPr="00134529" w14:paraId="0E9CAA38" w14:textId="77777777" w:rsidTr="00134529">
        <w:trPr>
          <w:trHeight w:val="576"/>
        </w:trPr>
        <w:tc>
          <w:tcPr>
            <w:tcW w:w="189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noWrap/>
            <w:vAlign w:val="center"/>
          </w:tcPr>
          <w:p w14:paraId="038A31D0" w14:textId="21BD5B87" w:rsidR="00134529" w:rsidRPr="00134529" w:rsidRDefault="00134529" w:rsidP="00134529">
            <w:pPr>
              <w:rPr>
                <w:b/>
                <w:bCs/>
                <w:color w:val="000000"/>
                <w:sz w:val="22"/>
                <w:szCs w:val="22"/>
              </w:rPr>
            </w:pPr>
          </w:p>
        </w:tc>
        <w:tc>
          <w:tcPr>
            <w:tcW w:w="2610" w:type="dxa"/>
            <w:tcBorders>
              <w:top w:val="single" w:sz="4" w:space="0" w:color="BFBFBF"/>
              <w:left w:val="nil"/>
              <w:bottom w:val="single" w:sz="4" w:space="0" w:color="BFBFBF"/>
              <w:right w:val="single" w:sz="4" w:space="0" w:color="BFBFBF"/>
            </w:tcBorders>
            <w:shd w:val="clear" w:color="auto" w:fill="FFF2CC" w:themeFill="accent4" w:themeFillTint="33"/>
            <w:noWrap/>
            <w:vAlign w:val="center"/>
            <w:hideMark/>
          </w:tcPr>
          <w:p w14:paraId="67A598DB" w14:textId="77777777" w:rsidR="00134529" w:rsidRPr="00134529" w:rsidRDefault="00134529" w:rsidP="00134529">
            <w:pPr>
              <w:rPr>
                <w:color w:val="000000"/>
                <w:sz w:val="22"/>
                <w:szCs w:val="22"/>
              </w:rPr>
            </w:pPr>
            <w:r>
              <w:rPr>
                <w:color w:val="000000"/>
                <w:sz w:val="22"/>
              </w:rPr>
              <w:t>ENGLISCH – GRUNDLAGEN</w:t>
            </w:r>
          </w:p>
        </w:tc>
        <w:tc>
          <w:tcPr>
            <w:tcW w:w="2610" w:type="dxa"/>
            <w:tcBorders>
              <w:top w:val="single" w:sz="4" w:space="0" w:color="BFBFBF"/>
              <w:left w:val="nil"/>
              <w:bottom w:val="single" w:sz="4" w:space="0" w:color="BFBFBF"/>
              <w:right w:val="single" w:sz="4" w:space="0" w:color="BFBFBF"/>
            </w:tcBorders>
            <w:shd w:val="clear" w:color="auto" w:fill="FFE599" w:themeFill="accent4" w:themeFillTint="66"/>
            <w:noWrap/>
            <w:vAlign w:val="center"/>
            <w:hideMark/>
          </w:tcPr>
          <w:p w14:paraId="56E5EE69" w14:textId="77777777" w:rsidR="00134529" w:rsidRPr="00134529" w:rsidRDefault="00134529" w:rsidP="00134529">
            <w:pPr>
              <w:rPr>
                <w:color w:val="000000"/>
                <w:sz w:val="22"/>
                <w:szCs w:val="22"/>
              </w:rPr>
            </w:pPr>
            <w:r>
              <w:rPr>
                <w:color w:val="000000"/>
                <w:sz w:val="22"/>
              </w:rPr>
              <w:t>TYPOGRAFIE</w:t>
            </w:r>
          </w:p>
        </w:tc>
        <w:tc>
          <w:tcPr>
            <w:tcW w:w="2610" w:type="dxa"/>
            <w:tcBorders>
              <w:top w:val="single" w:sz="4" w:space="0" w:color="BFBFBF"/>
              <w:left w:val="nil"/>
              <w:bottom w:val="single" w:sz="4" w:space="0" w:color="BFBFBF"/>
              <w:right w:val="single" w:sz="4" w:space="0" w:color="BFBFBF"/>
            </w:tcBorders>
            <w:shd w:val="clear" w:color="auto" w:fill="FFD966" w:themeFill="accent4" w:themeFillTint="99"/>
            <w:noWrap/>
            <w:vAlign w:val="center"/>
            <w:hideMark/>
          </w:tcPr>
          <w:p w14:paraId="4DF81EB7" w14:textId="77777777" w:rsidR="00134529" w:rsidRPr="00134529" w:rsidRDefault="00134529" w:rsidP="00134529">
            <w:pPr>
              <w:rPr>
                <w:color w:val="000000"/>
                <w:sz w:val="22"/>
                <w:szCs w:val="22"/>
              </w:rPr>
            </w:pPr>
            <w:r>
              <w:rPr>
                <w:color w:val="000000"/>
                <w:sz w:val="22"/>
              </w:rPr>
              <w:t>WEB (FORTGESCHRITTEN)</w:t>
            </w:r>
          </w:p>
        </w:tc>
        <w:tc>
          <w:tcPr>
            <w:tcW w:w="2610" w:type="dxa"/>
            <w:tcBorders>
              <w:top w:val="single" w:sz="4" w:space="0" w:color="BFBFBF"/>
              <w:left w:val="nil"/>
              <w:bottom w:val="single" w:sz="4" w:space="0" w:color="BFBFBF"/>
              <w:right w:val="single" w:sz="4" w:space="0" w:color="BFBFBF"/>
            </w:tcBorders>
            <w:shd w:val="clear" w:color="auto" w:fill="FFD255"/>
            <w:noWrap/>
            <w:vAlign w:val="center"/>
            <w:hideMark/>
          </w:tcPr>
          <w:p w14:paraId="42BF33E3" w14:textId="77777777" w:rsidR="00134529" w:rsidRPr="00134529" w:rsidRDefault="00134529" w:rsidP="00134529">
            <w:pPr>
              <w:rPr>
                <w:color w:val="000000"/>
                <w:sz w:val="22"/>
                <w:szCs w:val="22"/>
              </w:rPr>
            </w:pPr>
            <w:r>
              <w:rPr>
                <w:color w:val="000000"/>
                <w:sz w:val="22"/>
              </w:rPr>
              <w:t>ANIMATION</w:t>
            </w:r>
          </w:p>
        </w:tc>
        <w:tc>
          <w:tcPr>
            <w:tcW w:w="2610" w:type="dxa"/>
            <w:tcBorders>
              <w:top w:val="single" w:sz="4" w:space="0" w:color="BFBFBF"/>
              <w:left w:val="nil"/>
              <w:bottom w:val="single" w:sz="4" w:space="0" w:color="BFBFBF"/>
              <w:right w:val="single" w:sz="4" w:space="0" w:color="BFBFBF"/>
            </w:tcBorders>
            <w:shd w:val="clear" w:color="auto" w:fill="FFC000" w:themeFill="accent4"/>
            <w:noWrap/>
            <w:vAlign w:val="center"/>
            <w:hideMark/>
          </w:tcPr>
          <w:p w14:paraId="3C366A66" w14:textId="77777777" w:rsidR="00134529" w:rsidRPr="00134529" w:rsidRDefault="00134529" w:rsidP="00134529">
            <w:pPr>
              <w:rPr>
                <w:color w:val="000000"/>
                <w:sz w:val="22"/>
                <w:szCs w:val="22"/>
              </w:rPr>
            </w:pPr>
            <w:r>
              <w:rPr>
                <w:color w:val="000000"/>
                <w:sz w:val="22"/>
              </w:rPr>
              <w:t>MATHE – GRUNDLAGEN</w:t>
            </w:r>
          </w:p>
        </w:tc>
      </w:tr>
      <w:tr w:rsidR="00134529" w:rsidRPr="00134529" w14:paraId="5488349A"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BEBEB"/>
            <w:vAlign w:val="center"/>
            <w:hideMark/>
          </w:tcPr>
          <w:p w14:paraId="2B3ACDAF" w14:textId="77777777" w:rsidR="00134529" w:rsidRPr="00134529" w:rsidRDefault="00134529" w:rsidP="00134529">
            <w:pPr>
              <w:rPr>
                <w:b/>
                <w:bCs/>
                <w:color w:val="000000"/>
                <w:sz w:val="22"/>
                <w:szCs w:val="22"/>
              </w:rPr>
            </w:pPr>
            <w:r>
              <w:rPr>
                <w:b/>
                <w:color w:val="000000"/>
                <w:sz w:val="22"/>
              </w:rPr>
              <w:t>Mo., 20. Aug.</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9F173EA" w14:textId="19F195AA"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EF89A79"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724ACBDA"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3A7B575E"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28D37DA7" w14:textId="77777777" w:rsidR="00134529" w:rsidRPr="00134529" w:rsidRDefault="00134529" w:rsidP="00134529">
            <w:pPr>
              <w:rPr>
                <w:color w:val="000000"/>
                <w:szCs w:val="20"/>
              </w:rPr>
            </w:pPr>
            <w:r>
              <w:rPr>
                <w:color w:val="000000"/>
              </w:rPr>
              <w:t> </w:t>
            </w:r>
          </w:p>
        </w:tc>
      </w:tr>
      <w:tr w:rsidR="00134529" w:rsidRPr="00134529" w14:paraId="1CB7DD8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2F2F2"/>
            <w:vAlign w:val="center"/>
            <w:hideMark/>
          </w:tcPr>
          <w:p w14:paraId="0856D5FC" w14:textId="77777777" w:rsidR="00134529" w:rsidRPr="00134529" w:rsidRDefault="00134529" w:rsidP="00134529">
            <w:pPr>
              <w:rPr>
                <w:b/>
                <w:bCs/>
                <w:color w:val="000000"/>
                <w:sz w:val="22"/>
                <w:szCs w:val="22"/>
              </w:rPr>
            </w:pPr>
            <w:r>
              <w:rPr>
                <w:b/>
                <w:color w:val="000000"/>
                <w:sz w:val="22"/>
              </w:rPr>
              <w:t>Di., 21. Aug.</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65BD674"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C3ED29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6120E7E1"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66C8F76"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DC86AD9" w14:textId="77777777" w:rsidR="00134529" w:rsidRPr="00134529" w:rsidRDefault="00134529" w:rsidP="00134529">
            <w:pPr>
              <w:rPr>
                <w:color w:val="000000"/>
                <w:szCs w:val="20"/>
              </w:rPr>
            </w:pPr>
            <w:r>
              <w:rPr>
                <w:color w:val="000000"/>
              </w:rPr>
              <w:t> </w:t>
            </w:r>
          </w:p>
        </w:tc>
      </w:tr>
      <w:tr w:rsidR="00134529" w:rsidRPr="00134529" w14:paraId="04C867C0"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9F9F9"/>
            <w:vAlign w:val="center"/>
            <w:hideMark/>
          </w:tcPr>
          <w:p w14:paraId="54BA3D96" w14:textId="77777777" w:rsidR="00134529" w:rsidRPr="00134529" w:rsidRDefault="00134529" w:rsidP="00134529">
            <w:pPr>
              <w:rPr>
                <w:b/>
                <w:bCs/>
                <w:color w:val="000000"/>
                <w:sz w:val="22"/>
                <w:szCs w:val="22"/>
              </w:rPr>
            </w:pPr>
            <w:r>
              <w:rPr>
                <w:b/>
                <w:color w:val="000000"/>
                <w:sz w:val="22"/>
              </w:rPr>
              <w:t>Mi., 22. Aug.</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7D99084"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4089D67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2F499A0"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CB64A2A"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848328E" w14:textId="77777777" w:rsidR="00134529" w:rsidRPr="00134529" w:rsidRDefault="00134529" w:rsidP="00134529">
            <w:pPr>
              <w:rPr>
                <w:color w:val="000000"/>
                <w:szCs w:val="20"/>
              </w:rPr>
            </w:pPr>
            <w:r>
              <w:rPr>
                <w:color w:val="000000"/>
              </w:rPr>
              <w:t> </w:t>
            </w:r>
          </w:p>
        </w:tc>
      </w:tr>
      <w:tr w:rsidR="00134529" w:rsidRPr="00134529" w14:paraId="65EBE93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FFFFF"/>
            <w:vAlign w:val="center"/>
            <w:hideMark/>
          </w:tcPr>
          <w:p w14:paraId="1740F576" w14:textId="77777777" w:rsidR="00134529" w:rsidRPr="00134529" w:rsidRDefault="00134529" w:rsidP="00134529">
            <w:pPr>
              <w:rPr>
                <w:b/>
                <w:bCs/>
                <w:color w:val="000000"/>
                <w:sz w:val="22"/>
                <w:szCs w:val="22"/>
              </w:rPr>
            </w:pPr>
            <w:r>
              <w:rPr>
                <w:b/>
                <w:color w:val="000000"/>
                <w:sz w:val="22"/>
              </w:rPr>
              <w:t>Do., 23. Aug</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32157900"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CCFB343"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71D0F5E"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0E3771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15BB2EC" w14:textId="77777777" w:rsidR="00134529" w:rsidRPr="00134529" w:rsidRDefault="00134529" w:rsidP="00134529">
            <w:pPr>
              <w:rPr>
                <w:color w:val="000000"/>
                <w:szCs w:val="20"/>
              </w:rPr>
            </w:pPr>
            <w:r>
              <w:rPr>
                <w:color w:val="000000"/>
              </w:rPr>
              <w:t> </w:t>
            </w:r>
          </w:p>
        </w:tc>
      </w:tr>
      <w:tr w:rsidR="00134529" w:rsidRPr="00134529" w14:paraId="38B9B1C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7F9FB"/>
            <w:vAlign w:val="center"/>
            <w:hideMark/>
          </w:tcPr>
          <w:p w14:paraId="265EC8F6" w14:textId="77777777" w:rsidR="00134529" w:rsidRPr="00134529" w:rsidRDefault="00134529" w:rsidP="00134529">
            <w:pPr>
              <w:rPr>
                <w:b/>
                <w:bCs/>
                <w:color w:val="000000"/>
                <w:sz w:val="22"/>
                <w:szCs w:val="22"/>
              </w:rPr>
            </w:pPr>
            <w:r>
              <w:rPr>
                <w:b/>
                <w:color w:val="000000"/>
                <w:sz w:val="22"/>
              </w:rPr>
              <w:t>Fr., 24. Aug</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1D504103"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ADADA0C"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8EBBC8D"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76AD3DEB"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6F2D5242" w14:textId="77777777" w:rsidR="00134529" w:rsidRPr="00134529" w:rsidRDefault="00134529" w:rsidP="00134529">
            <w:pPr>
              <w:rPr>
                <w:color w:val="000000"/>
                <w:szCs w:val="20"/>
              </w:rPr>
            </w:pPr>
            <w:r>
              <w:rPr>
                <w:color w:val="000000"/>
              </w:rPr>
              <w:t> </w:t>
            </w:r>
          </w:p>
        </w:tc>
      </w:tr>
      <w:tr w:rsidR="00134529" w:rsidRPr="00134529" w14:paraId="543D25D8"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AEEF3"/>
            <w:vAlign w:val="center"/>
            <w:hideMark/>
          </w:tcPr>
          <w:p w14:paraId="46E5E640" w14:textId="77777777" w:rsidR="00134529" w:rsidRPr="00134529" w:rsidRDefault="00134529" w:rsidP="00134529">
            <w:pPr>
              <w:rPr>
                <w:b/>
                <w:bCs/>
                <w:color w:val="000000"/>
                <w:sz w:val="22"/>
                <w:szCs w:val="22"/>
              </w:rPr>
            </w:pPr>
            <w:r>
              <w:rPr>
                <w:b/>
                <w:color w:val="000000"/>
                <w:sz w:val="22"/>
              </w:rPr>
              <w:t>Sa., 25. Aug</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7CBEFF9C"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4661061F"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1334B63F"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68404056"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03F11EF4" w14:textId="77777777" w:rsidR="00134529" w:rsidRPr="00134529" w:rsidRDefault="00134529" w:rsidP="00134529">
            <w:pPr>
              <w:rPr>
                <w:color w:val="000000"/>
                <w:szCs w:val="20"/>
              </w:rPr>
            </w:pPr>
            <w:r>
              <w:rPr>
                <w:color w:val="000000"/>
              </w:rPr>
              <w:t> </w:t>
            </w:r>
          </w:p>
        </w:tc>
      </w:tr>
      <w:tr w:rsidR="00134529" w:rsidRPr="00134529" w14:paraId="49766340" w14:textId="77777777" w:rsidTr="00134529">
        <w:trPr>
          <w:trHeight w:val="1224"/>
        </w:trPr>
        <w:tc>
          <w:tcPr>
            <w:tcW w:w="1890" w:type="dxa"/>
            <w:tcBorders>
              <w:top w:val="dashed" w:sz="4" w:space="0" w:color="BFBFBF"/>
              <w:left w:val="single" w:sz="4" w:space="0" w:color="BFBFBF"/>
              <w:bottom w:val="single" w:sz="8" w:space="0" w:color="BFBFBF" w:themeColor="background1" w:themeShade="BF"/>
              <w:right w:val="single" w:sz="4" w:space="0" w:color="BFBFBF"/>
            </w:tcBorders>
            <w:shd w:val="clear" w:color="000000" w:fill="D6DCE4"/>
            <w:vAlign w:val="center"/>
            <w:hideMark/>
          </w:tcPr>
          <w:p w14:paraId="48E1B9F1" w14:textId="77777777" w:rsidR="00134529" w:rsidRPr="00134529" w:rsidRDefault="00134529" w:rsidP="00134529">
            <w:pPr>
              <w:rPr>
                <w:b/>
                <w:bCs/>
                <w:color w:val="000000"/>
                <w:sz w:val="22"/>
                <w:szCs w:val="22"/>
              </w:rPr>
            </w:pPr>
            <w:r>
              <w:rPr>
                <w:b/>
                <w:color w:val="000000"/>
                <w:sz w:val="22"/>
              </w:rPr>
              <w:t>So., 26. Aug.</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16A730AA"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702A2A1"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B25CF29"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6489151C"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79FBBC5E" w14:textId="77777777" w:rsidR="00134529" w:rsidRPr="00134529" w:rsidRDefault="00134529" w:rsidP="00134529">
            <w:pPr>
              <w:rPr>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A1AA" w14:textId="77777777" w:rsidR="00832ED8" w:rsidRDefault="00832ED8" w:rsidP="00F36FE0">
      <w:r>
        <w:separator/>
      </w:r>
    </w:p>
  </w:endnote>
  <w:endnote w:type="continuationSeparator" w:id="0">
    <w:p w14:paraId="4ABECB93" w14:textId="77777777" w:rsidR="00832ED8" w:rsidRDefault="00832ED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CFE3" w14:textId="77777777" w:rsidR="00832ED8" w:rsidRDefault="00832ED8" w:rsidP="00F36FE0">
      <w:r>
        <w:separator/>
      </w:r>
    </w:p>
  </w:footnote>
  <w:footnote w:type="continuationSeparator" w:id="0">
    <w:p w14:paraId="0767ADEC" w14:textId="77777777" w:rsidR="00832ED8" w:rsidRDefault="00832ED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368"/>
    <w:rsid w:val="00507F71"/>
    <w:rsid w:val="00531F82"/>
    <w:rsid w:val="005345A7"/>
    <w:rsid w:val="00540A25"/>
    <w:rsid w:val="00547183"/>
    <w:rsid w:val="0055760D"/>
    <w:rsid w:val="00557C38"/>
    <w:rsid w:val="005779F2"/>
    <w:rsid w:val="00584233"/>
    <w:rsid w:val="005913EC"/>
    <w:rsid w:val="005921CD"/>
    <w:rsid w:val="005A2BD6"/>
    <w:rsid w:val="005B7C30"/>
    <w:rsid w:val="005C1013"/>
    <w:rsid w:val="005F5ABE"/>
    <w:rsid w:val="005F70B0"/>
    <w:rsid w:val="005F7B5D"/>
    <w:rsid w:val="006316D7"/>
    <w:rsid w:val="00636E48"/>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2ED8"/>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454A"/>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2AAC"/>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2D16"/>
    <w:rsid w:val="00E1328E"/>
    <w:rsid w:val="00E23C4C"/>
    <w:rsid w:val="00E62BF6"/>
    <w:rsid w:val="00E7322A"/>
    <w:rsid w:val="00E8348B"/>
    <w:rsid w:val="00E85804"/>
    <w:rsid w:val="00E86F2F"/>
    <w:rsid w:val="00E87354"/>
    <w:rsid w:val="00E97F89"/>
    <w:rsid w:val="00EB23F8"/>
    <w:rsid w:val="00EC3CDB"/>
    <w:rsid w:val="00ED7AAC"/>
    <w:rsid w:val="00EF3D7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6</cp:revision>
  <cp:lastPrinted>2019-11-24T23:54:00Z</cp:lastPrinted>
  <dcterms:created xsi:type="dcterms:W3CDTF">2023-06-05T01:37:00Z</dcterms:created>
  <dcterms:modified xsi:type="dcterms:W3CDTF">2024-12-21T09:19:00Z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