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6BD2" w14:textId="453F486B" w:rsidR="00BE59D0" w:rsidRDefault="00864BF9">
      <w:pPr>
        <w:rPr>
          <w:rFonts w:ascii="Century Gothic" w:hAnsi="Century Gothic"/>
          <w:b/>
          <w:bCs/>
          <w:color w:val="595959" w:themeColor="text1" w:themeTint="A6"/>
          <w:sz w:val="44"/>
          <w:szCs w:val="44"/>
        </w:rPr>
      </w:pPr>
      <w:r w:rsidRPr="0052391E">
        <w:rPr>
          <w:rFonts w:ascii="Century Gothic" w:hAnsi="Century Gothic"/>
          <w:b/>
          <w:bCs/>
          <w:noProof/>
          <w:color w:val="595959" w:themeColor="text1" w:themeTint="A6"/>
          <w:sz w:val="44"/>
          <w:szCs w:val="44"/>
        </w:rPr>
        <w:drawing>
          <wp:anchor distT="0" distB="0" distL="114300" distR="114300" simplePos="0" relativeHeight="251668480" behindDoc="0" locked="0" layoutInCell="1" allowOverlap="1" wp14:anchorId="2B63A1B7" wp14:editId="22077C89">
            <wp:simplePos x="0" y="0"/>
            <wp:positionH relativeFrom="column">
              <wp:posOffset>6238912</wp:posOffset>
            </wp:positionH>
            <wp:positionV relativeFrom="paragraph">
              <wp:posOffset>34290</wp:posOffset>
            </wp:positionV>
            <wp:extent cx="2868572" cy="570545"/>
            <wp:effectExtent l="0" t="0" r="0" b="1270"/>
            <wp:wrapNone/>
            <wp:docPr id="40943340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33403"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68572" cy="570545"/>
                    </a:xfrm>
                    <a:prstGeom prst="rect">
                      <a:avLst/>
                    </a:prstGeom>
                  </pic:spPr>
                </pic:pic>
              </a:graphicData>
            </a:graphic>
            <wp14:sizeRelH relativeFrom="page">
              <wp14:pctWidth>0</wp14:pctWidth>
            </wp14:sizeRelH>
            <wp14:sizeRelV relativeFrom="page">
              <wp14:pctHeight>0</wp14:pctHeight>
            </wp14:sizeRelV>
          </wp:anchor>
        </w:drawing>
      </w:r>
      <w:r w:rsidR="0052391E">
        <w:rPr>
          <w:rFonts w:ascii="Century Gothic" w:hAnsi="Century Gothic"/>
          <w:b/>
          <w:color w:val="595959" w:themeColor="text1" w:themeTint="A6"/>
          <w:sz w:val="44"/>
        </w:rPr>
        <w:t xml:space="preserve">VORLAGE FÜR EIN EINFACHES BUSINESS </w:t>
      </w:r>
      <w:r>
        <w:rPr>
          <w:rFonts w:ascii="Century Gothic" w:eastAsia="DengXian" w:hAnsi="Century Gothic"/>
          <w:b/>
          <w:color w:val="595959" w:themeColor="text1" w:themeTint="A6"/>
          <w:sz w:val="44"/>
          <w:lang w:eastAsia="zh-CN"/>
        </w:rPr>
        <w:br/>
      </w:r>
      <w:r w:rsidR="0052391E">
        <w:rPr>
          <w:rFonts w:ascii="Century Gothic" w:hAnsi="Century Gothic"/>
          <w:b/>
          <w:color w:val="595959" w:themeColor="text1" w:themeTint="A6"/>
          <w:sz w:val="44"/>
        </w:rPr>
        <w:t>MODEL CANVAS (BEISPIEL)</w:t>
      </w:r>
    </w:p>
    <w:p w14:paraId="29BEC45B" w14:textId="5F2957FC" w:rsidR="00BE59D0" w:rsidRDefault="00EF2AA2">
      <w:pPr>
        <w:rPr>
          <w:rFonts w:ascii="Century Gothic" w:hAnsi="Century Gothic"/>
          <w:color w:val="595959" w:themeColor="text1" w:themeTint="A6"/>
          <w:sz w:val="20"/>
          <w:szCs w:val="20"/>
        </w:rPr>
      </w:pPr>
      <w:r>
        <w:rPr>
          <w:noProof/>
        </w:rPr>
        <w:drawing>
          <wp:anchor distT="0" distB="0" distL="114300" distR="114300" simplePos="0" relativeHeight="251662336" behindDoc="0" locked="0" layoutInCell="1" allowOverlap="1" wp14:anchorId="59B12C5C" wp14:editId="4A187011">
            <wp:simplePos x="0" y="0"/>
            <wp:positionH relativeFrom="column">
              <wp:posOffset>1447800</wp:posOffset>
            </wp:positionH>
            <wp:positionV relativeFrom="paragraph">
              <wp:posOffset>266700</wp:posOffset>
            </wp:positionV>
            <wp:extent cx="342900" cy="342900"/>
            <wp:effectExtent l="0" t="0" r="0" b="0"/>
            <wp:wrapNone/>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872"/>
        <w:gridCol w:w="2825"/>
        <w:gridCol w:w="2826"/>
        <w:gridCol w:w="3022"/>
        <w:gridCol w:w="2845"/>
      </w:tblGrid>
      <w:tr w:rsidR="00BE59D0" w:rsidRPr="00366544" w14:paraId="2031737D" w14:textId="77777777" w:rsidTr="00FF4CE5">
        <w:trPr>
          <w:trHeight w:val="3725"/>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03B202FD" w:rsidR="00BE59D0" w:rsidRPr="000F5D1C" w:rsidRDefault="00BE59D0" w:rsidP="007F3708">
            <w:pPr>
              <w:rPr>
                <w:rFonts w:ascii="Century Gothic" w:hAnsi="Century Gothic"/>
                <w:sz w:val="28"/>
                <w:szCs w:val="28"/>
              </w:rPr>
            </w:pPr>
            <w:r>
              <w:rPr>
                <w:rFonts w:ascii="Century Gothic" w:hAnsi="Century Gothic"/>
                <w:sz w:val="28"/>
              </w:rPr>
              <w:t xml:space="preserve">WICHTIGE </w:t>
            </w:r>
            <w:r>
              <w:rPr>
                <w:rFonts w:ascii="Century Gothic" w:hAnsi="Century Gothic"/>
                <w:sz w:val="28"/>
                <w:szCs w:val="28"/>
              </w:rPr>
              <w:br/>
            </w:r>
            <w:r>
              <w:rPr>
                <w:rFonts w:ascii="Century Gothic" w:hAnsi="Century Gothic"/>
                <w:sz w:val="28"/>
              </w:rPr>
              <w:t>PARTNERSCHAFTEN</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10599E5F" w:rsidR="00BE59D0" w:rsidRPr="00366544" w:rsidRDefault="00F45513" w:rsidP="007F3708">
            <w:pPr>
              <w:rPr>
                <w:rFonts w:ascii="Century Gothic" w:hAnsi="Century Gothic"/>
                <w:sz w:val="20"/>
                <w:szCs w:val="20"/>
              </w:rPr>
            </w:pPr>
            <w:r>
              <w:rPr>
                <w:rFonts w:ascii="Century Gothic" w:hAnsi="Century Gothic"/>
                <w:sz w:val="20"/>
              </w:rPr>
              <w:t>Zusammenarbeit mit lokalen Regierungen für die Platzierung von Ladestationen, Partnerschaften mit Anbietern erneuerbarer Energien und Allianzen mit Herstellern von Elektrofahrzeugen.</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0F5D1C" w:rsidRDefault="00BE59D0" w:rsidP="007F3708">
            <w:pPr>
              <w:rPr>
                <w:rFonts w:ascii="Century Gothic" w:hAnsi="Century Gothic"/>
                <w:sz w:val="28"/>
                <w:szCs w:val="28"/>
              </w:rPr>
            </w:pPr>
            <w:r>
              <w:rPr>
                <w:noProof/>
              </w:rPr>
              <w:drawing>
                <wp:anchor distT="0" distB="0" distL="114300" distR="114300" simplePos="0" relativeHeight="251663360" behindDoc="1" locked="0" layoutInCell="1" allowOverlap="1" wp14:anchorId="55CADBE4" wp14:editId="5423FC10">
                  <wp:simplePos x="0" y="0"/>
                  <wp:positionH relativeFrom="column">
                    <wp:posOffset>1320165</wp:posOffset>
                  </wp:positionH>
                  <wp:positionV relativeFrom="paragraph">
                    <wp:posOffset>33020</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WICHTIGE AKTIVITÄTEN</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66668EA5" w:rsidR="00BE59D0" w:rsidRPr="00366544" w:rsidRDefault="00F45513" w:rsidP="007F3708">
            <w:pPr>
              <w:rPr>
                <w:rFonts w:ascii="Century Gothic" w:hAnsi="Century Gothic"/>
                <w:sz w:val="20"/>
                <w:szCs w:val="20"/>
              </w:rPr>
            </w:pPr>
            <w:r>
              <w:rPr>
                <w:rFonts w:ascii="Century Gothic" w:hAnsi="Century Gothic"/>
                <w:sz w:val="20"/>
              </w:rPr>
              <w:t>Betrieb und Wartung von Ladestationen für Elektrofahrzeuge, Kundenservice-Management und kontinuierliche technologische Upgrades für einen effizienten Service.</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552543FE" w:rsidR="00BE59D0" w:rsidRPr="000F5D1C" w:rsidRDefault="00BE59D0" w:rsidP="007F3708">
            <w:pPr>
              <w:rPr>
                <w:rFonts w:ascii="Century Gothic" w:hAnsi="Century Gothic"/>
                <w:sz w:val="28"/>
                <w:szCs w:val="28"/>
              </w:rPr>
            </w:pPr>
            <w:r>
              <w:rPr>
                <w:noProof/>
              </w:rPr>
              <w:drawing>
                <wp:anchor distT="0" distB="0" distL="114300" distR="114300" simplePos="0" relativeHeight="251664384" behindDoc="1" locked="0" layoutInCell="1" allowOverlap="1" wp14:anchorId="5AF90779" wp14:editId="34D55CFC">
                  <wp:simplePos x="0" y="0"/>
                  <wp:positionH relativeFrom="column">
                    <wp:posOffset>1388110</wp:posOffset>
                  </wp:positionH>
                  <wp:positionV relativeFrom="paragraph">
                    <wp:posOffset>33020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WERTVER</w:t>
            </w:r>
            <w:r w:rsidR="00FF4CE5">
              <w:rPr>
                <w:rFonts w:ascii="Century Gothic" w:hAnsi="Century Gothic"/>
                <w:sz w:val="28"/>
              </w:rPr>
              <w:t>-</w:t>
            </w:r>
            <w:r>
              <w:rPr>
                <w:rFonts w:ascii="Century Gothic" w:hAnsi="Century Gothic"/>
                <w:sz w:val="28"/>
              </w:rPr>
              <w:t>SPRECHEN</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4F6A44E3" w:rsidR="00BE59D0" w:rsidRPr="00366544" w:rsidRDefault="00F45513" w:rsidP="007F3708">
            <w:pPr>
              <w:rPr>
                <w:rFonts w:ascii="Century Gothic" w:hAnsi="Century Gothic"/>
                <w:sz w:val="20"/>
                <w:szCs w:val="20"/>
              </w:rPr>
            </w:pPr>
            <w:r>
              <w:rPr>
                <w:rFonts w:ascii="Century Gothic" w:hAnsi="Century Gothic"/>
                <w:sz w:val="20"/>
              </w:rPr>
              <w:t>Wir bieten schnelle, zuverlässige und umweltfreundliche Ladelösungen für Besitzer*innen von Elektrofahrzeugen mit erstklassigem Kundenservice und fortschrittlicher Technologie.</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11AE4BFC" w:rsidR="00BE59D0" w:rsidRPr="000F5D1C" w:rsidRDefault="00BE59D0" w:rsidP="007F3708">
            <w:pPr>
              <w:rPr>
                <w:rFonts w:ascii="Century Gothic" w:hAnsi="Century Gothic"/>
                <w:sz w:val="28"/>
                <w:szCs w:val="28"/>
              </w:rPr>
            </w:pPr>
            <w:r>
              <w:rPr>
                <w:noProof/>
              </w:rPr>
              <w:drawing>
                <wp:anchor distT="0" distB="0" distL="114300" distR="114300" simplePos="0" relativeHeight="251665408" behindDoc="1" locked="0" layoutInCell="1" allowOverlap="1" wp14:anchorId="133CEBC5" wp14:editId="447DE558">
                  <wp:simplePos x="0" y="0"/>
                  <wp:positionH relativeFrom="column">
                    <wp:posOffset>1417320</wp:posOffset>
                  </wp:positionH>
                  <wp:positionV relativeFrom="paragraph">
                    <wp:posOffset>33020</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KUNDEN</w:t>
            </w:r>
            <w:r w:rsidR="00FF4CE5">
              <w:rPr>
                <w:rFonts w:ascii="Century Gothic" w:hAnsi="Century Gothic"/>
                <w:sz w:val="28"/>
              </w:rPr>
              <w:t>-</w:t>
            </w:r>
            <w:r>
              <w:rPr>
                <w:rFonts w:ascii="Century Gothic" w:hAnsi="Century Gothic"/>
                <w:sz w:val="28"/>
              </w:rPr>
              <w:t>BEZIEHUNGEN</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229E2EF8" w:rsidR="00BE59D0" w:rsidRPr="00366544" w:rsidRDefault="00F45513" w:rsidP="007F3708">
            <w:pPr>
              <w:rPr>
                <w:rFonts w:ascii="Century Gothic" w:hAnsi="Century Gothic"/>
                <w:sz w:val="20"/>
                <w:szCs w:val="20"/>
              </w:rPr>
            </w:pPr>
            <w:r>
              <w:rPr>
                <w:rFonts w:ascii="Century Gothic" w:hAnsi="Century Gothic"/>
                <w:sz w:val="20"/>
              </w:rPr>
              <w:t>Aufbau loyaler Kundenbeziehungen durch zuverlässigen Service, Kundenbindungsprogramme und reaktionsschnellen Support.</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66A5AB75" w:rsidR="00BE59D0" w:rsidRPr="000F5D1C" w:rsidRDefault="00BE59D0" w:rsidP="007F3708">
            <w:pPr>
              <w:rPr>
                <w:rFonts w:ascii="Century Gothic" w:hAnsi="Century Gothic"/>
                <w:sz w:val="28"/>
                <w:szCs w:val="28"/>
              </w:rPr>
            </w:pPr>
            <w:r>
              <w:rPr>
                <w:noProof/>
              </w:rPr>
              <w:drawing>
                <wp:anchor distT="0" distB="0" distL="114300" distR="114300" simplePos="0" relativeHeight="251666432" behindDoc="1" locked="0" layoutInCell="1" allowOverlap="1" wp14:anchorId="7D5D1DF7" wp14:editId="505A959E">
                  <wp:simplePos x="0" y="0"/>
                  <wp:positionH relativeFrom="column">
                    <wp:posOffset>1370965</wp:posOffset>
                  </wp:positionH>
                  <wp:positionV relativeFrom="paragraph">
                    <wp:posOffset>42545</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KUNDEN</w:t>
            </w:r>
            <w:r w:rsidR="00FF4CE5">
              <w:rPr>
                <w:rFonts w:ascii="Century Gothic" w:hAnsi="Century Gothic"/>
                <w:sz w:val="28"/>
              </w:rPr>
              <w:t>-</w:t>
            </w:r>
            <w:r>
              <w:rPr>
                <w:rFonts w:ascii="Century Gothic" w:hAnsi="Century Gothic"/>
                <w:sz w:val="28"/>
              </w:rPr>
              <w:t>SEGMENTE</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27DDC94C" w:rsidR="00BE59D0" w:rsidRPr="00366544" w:rsidRDefault="006B00AA" w:rsidP="007F3708">
            <w:pPr>
              <w:rPr>
                <w:rFonts w:ascii="Century Gothic" w:hAnsi="Century Gothic"/>
                <w:sz w:val="20"/>
                <w:szCs w:val="20"/>
              </w:rPr>
            </w:pPr>
            <w:r>
              <w:rPr>
                <w:rFonts w:ascii="Century Gothic" w:hAnsi="Century Gothic"/>
                <w:sz w:val="20"/>
              </w:rPr>
              <w:t>Richtet sich an einzelne Besitzer*innen von Elektrofahrzeugen, gewerbliche Flotten und Regierungsfahrzeuge, die regelmäßige Ladedienste benötigen.</w:t>
            </w:r>
          </w:p>
        </w:tc>
      </w:tr>
      <w:tr w:rsidR="00BE59D0" w:rsidRPr="00366544" w14:paraId="6C161CBE" w14:textId="77777777" w:rsidTr="00FF4CE5">
        <w:trPr>
          <w:trHeight w:val="287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6EEE4A51" w:rsidR="00BE59D0" w:rsidRPr="000F5D1C" w:rsidRDefault="00BE59D0" w:rsidP="00BE59D0">
            <w:pPr>
              <w:rPr>
                <w:rFonts w:ascii="Century Gothic" w:hAnsi="Century Gothic"/>
                <w:sz w:val="28"/>
                <w:szCs w:val="28"/>
              </w:rPr>
            </w:pPr>
            <w:r>
              <w:rPr>
                <w:noProof/>
              </w:rPr>
              <w:drawing>
                <wp:anchor distT="0" distB="0" distL="114300" distR="114300" simplePos="0" relativeHeight="251661312" behindDoc="1" locked="0" layoutInCell="1" allowOverlap="1" wp14:anchorId="7D240CB0" wp14:editId="257EF8F7">
                  <wp:simplePos x="0" y="0"/>
                  <wp:positionH relativeFrom="column">
                    <wp:posOffset>1329690</wp:posOffset>
                  </wp:positionH>
                  <wp:positionV relativeFrom="paragraph">
                    <wp:posOffset>33020</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WICHTIGSTE RESSOURCEN</w:t>
            </w:r>
            <w:r>
              <w:t xml:space="preserve"> </w:t>
            </w:r>
          </w:p>
          <w:p w14:paraId="33EC848F" w14:textId="77777777" w:rsidR="00BE59D0" w:rsidRPr="000F5D1C" w:rsidRDefault="00BE59D0" w:rsidP="007F3708">
            <w:pPr>
              <w:rPr>
                <w:rFonts w:ascii="Century Gothic" w:hAnsi="Century Gothic"/>
                <w:sz w:val="20"/>
                <w:szCs w:val="20"/>
              </w:rPr>
            </w:pPr>
          </w:p>
          <w:p w14:paraId="69DAD6DD" w14:textId="73B8F302" w:rsidR="00BE59D0" w:rsidRPr="00366544" w:rsidRDefault="00F45513" w:rsidP="007F3708">
            <w:pPr>
              <w:rPr>
                <w:rFonts w:ascii="Century Gothic" w:hAnsi="Century Gothic"/>
                <w:sz w:val="20"/>
                <w:szCs w:val="20"/>
              </w:rPr>
            </w:pPr>
            <w:r>
              <w:rPr>
                <w:rFonts w:ascii="Century Gothic" w:hAnsi="Century Gothic"/>
                <w:sz w:val="20"/>
              </w:rPr>
              <w:t>Unser Netzwerk aus Ladestationen, proprietäre Ladetechnologie, ein qualifiziertes Technikteam und eine Infrastruktur für den Kundensupport.</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0F5D1C" w:rsidRDefault="00BE59D0" w:rsidP="007F3708">
            <w:pPr>
              <w:rPr>
                <w:rFonts w:ascii="Century Gothic" w:hAnsi="Century Gothic"/>
                <w:sz w:val="28"/>
                <w:szCs w:val="28"/>
              </w:rPr>
            </w:pPr>
            <w:r>
              <w:rPr>
                <w:noProof/>
              </w:rPr>
              <w:drawing>
                <wp:anchor distT="0" distB="0" distL="114300" distR="114300" simplePos="0" relativeHeight="251660288" behindDoc="1" locked="0" layoutInCell="1" allowOverlap="1" wp14:anchorId="102E6E07" wp14:editId="27F2E2D3">
                  <wp:simplePos x="0" y="0"/>
                  <wp:positionH relativeFrom="column">
                    <wp:posOffset>1313180</wp:posOffset>
                  </wp:positionH>
                  <wp:positionV relativeFrom="paragraph">
                    <wp:posOffset>61595</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KANÄLE</w:t>
            </w:r>
          </w:p>
          <w:p w14:paraId="7DAC06A4" w14:textId="31A79E13" w:rsidR="00BE59D0" w:rsidRPr="000F5D1C" w:rsidRDefault="00BE59D0" w:rsidP="007F3708">
            <w:pPr>
              <w:rPr>
                <w:rFonts w:ascii="Century Gothic" w:hAnsi="Century Gothic"/>
                <w:sz w:val="20"/>
                <w:szCs w:val="20"/>
              </w:rPr>
            </w:pPr>
          </w:p>
          <w:p w14:paraId="4B87AD2D" w14:textId="3623B518" w:rsidR="00BE59D0" w:rsidRDefault="00BE59D0" w:rsidP="007F3708">
            <w:pPr>
              <w:rPr>
                <w:rFonts w:ascii="Century Gothic" w:hAnsi="Century Gothic"/>
                <w:sz w:val="20"/>
                <w:szCs w:val="20"/>
              </w:rPr>
            </w:pPr>
          </w:p>
          <w:p w14:paraId="2F0B6AE5" w14:textId="49ED6D93" w:rsidR="00BE59D0" w:rsidRPr="00366544" w:rsidRDefault="006B00AA" w:rsidP="007F3708">
            <w:pPr>
              <w:rPr>
                <w:rFonts w:ascii="Century Gothic" w:hAnsi="Century Gothic"/>
                <w:sz w:val="20"/>
                <w:szCs w:val="20"/>
              </w:rPr>
            </w:pPr>
            <w:r>
              <w:rPr>
                <w:rFonts w:ascii="Century Gothic" w:hAnsi="Century Gothic"/>
                <w:sz w:val="20"/>
              </w:rPr>
              <w:t>Service-Zugänglichkeit über eine Mobil-App, Online-Plattformen für Reservierung und Zahlung sowie strategisch günstig gelegene Ladestationen</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FF4CE5">
        <w:trPr>
          <w:trHeight w:val="2150"/>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0F5D1C" w:rsidRDefault="00BE59D0" w:rsidP="007F3708">
            <w:pPr>
              <w:rPr>
                <w:rFonts w:ascii="Century Gothic" w:hAnsi="Century Gothic"/>
                <w:sz w:val="28"/>
                <w:szCs w:val="28"/>
              </w:rPr>
            </w:pPr>
            <w:r>
              <w:rPr>
                <w:noProof/>
              </w:rPr>
              <w:drawing>
                <wp:anchor distT="0" distB="0" distL="114300" distR="114300" simplePos="0" relativeHeight="251659264" behindDoc="1" locked="0" layoutInCell="1" allowOverlap="1" wp14:anchorId="6E7D9542" wp14:editId="7541E762">
                  <wp:simplePos x="0" y="0"/>
                  <wp:positionH relativeFrom="column">
                    <wp:posOffset>3052445</wp:posOffset>
                  </wp:positionH>
                  <wp:positionV relativeFrom="paragraph">
                    <wp:posOffset>71120</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KOSTENSTRUKTUR</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74957D5C" w:rsidR="00BE59D0" w:rsidRPr="00366544" w:rsidRDefault="006B00AA" w:rsidP="007F3708">
            <w:pPr>
              <w:rPr>
                <w:rFonts w:ascii="Century Gothic" w:hAnsi="Century Gothic"/>
                <w:sz w:val="20"/>
                <w:szCs w:val="20"/>
              </w:rPr>
            </w:pPr>
            <w:r>
              <w:rPr>
                <w:rFonts w:ascii="Century Gothic" w:hAnsi="Century Gothic"/>
                <w:sz w:val="20"/>
              </w:rPr>
              <w:t>Investitionen in die Infrastruktur von Ladestationen, Technologieentwicklung, Personalkosten und Marketingausgaben</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Default="00BE59D0" w:rsidP="007F3708">
            <w:pPr>
              <w:rPr>
                <w:rFonts w:ascii="Century Gothic" w:hAnsi="Century Gothic"/>
                <w:sz w:val="28"/>
                <w:szCs w:val="28"/>
              </w:rPr>
            </w:pPr>
            <w:r>
              <w:rPr>
                <w:noProof/>
              </w:rPr>
              <w:drawing>
                <wp:anchor distT="0" distB="0" distL="114300" distR="114300" simplePos="0" relativeHeight="251658240" behindDoc="1" locked="0" layoutInCell="1" allowOverlap="1" wp14:anchorId="4AE7523F" wp14:editId="7FED367E">
                  <wp:simplePos x="0" y="0"/>
                  <wp:positionH relativeFrom="column">
                    <wp:posOffset>4931410</wp:posOffset>
                  </wp:positionH>
                  <wp:positionV relativeFrom="paragraph">
                    <wp:posOffset>71120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 xml:space="preserve">EINNAHMEQUELLEN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6ACE0557" w:rsidR="00BE59D0" w:rsidRPr="00366544" w:rsidRDefault="006B00AA" w:rsidP="007F3708">
            <w:pPr>
              <w:rPr>
                <w:rFonts w:ascii="Century Gothic" w:hAnsi="Century Gothic"/>
                <w:sz w:val="20"/>
                <w:szCs w:val="20"/>
              </w:rPr>
            </w:pPr>
            <w:r>
              <w:rPr>
                <w:rFonts w:ascii="Century Gothic" w:hAnsi="Century Gothic"/>
                <w:sz w:val="20"/>
              </w:rPr>
              <w:t>Einnahmen aus Ladediensten, Abonnements für Vielnutzer*innen und Partnerschaften für die Installation von Ladestationen.</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Pr>
                <w:rFonts w:ascii="Century Gothic" w:hAnsi="Century Gothic"/>
                <w:b/>
                <w:sz w:val="20"/>
              </w:rPr>
              <w:t>HAFTUNGSAUSSCHLUSS</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2B873" w14:textId="77777777" w:rsidR="00E0553A" w:rsidRDefault="00E0553A" w:rsidP="00495084">
      <w:pPr>
        <w:spacing w:after="0" w:line="240" w:lineRule="auto"/>
      </w:pPr>
      <w:r>
        <w:separator/>
      </w:r>
    </w:p>
  </w:endnote>
  <w:endnote w:type="continuationSeparator" w:id="0">
    <w:p w14:paraId="48B5E1A4" w14:textId="77777777" w:rsidR="00E0553A" w:rsidRDefault="00E0553A" w:rsidP="0049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035DA" w14:textId="77777777" w:rsidR="00E0553A" w:rsidRDefault="00E0553A" w:rsidP="00495084">
      <w:pPr>
        <w:spacing w:after="0" w:line="240" w:lineRule="auto"/>
      </w:pPr>
      <w:r>
        <w:separator/>
      </w:r>
    </w:p>
  </w:footnote>
  <w:footnote w:type="continuationSeparator" w:id="0">
    <w:p w14:paraId="1CCBDEE5" w14:textId="77777777" w:rsidR="00E0553A" w:rsidRDefault="00E0553A" w:rsidP="00495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B3C28"/>
    <w:rsid w:val="000C4005"/>
    <w:rsid w:val="00252F20"/>
    <w:rsid w:val="0037675F"/>
    <w:rsid w:val="00444BE2"/>
    <w:rsid w:val="00495084"/>
    <w:rsid w:val="0052391E"/>
    <w:rsid w:val="0061536B"/>
    <w:rsid w:val="006B00AA"/>
    <w:rsid w:val="00794614"/>
    <w:rsid w:val="00864BF9"/>
    <w:rsid w:val="00A537E3"/>
    <w:rsid w:val="00AA0631"/>
    <w:rsid w:val="00AC102A"/>
    <w:rsid w:val="00BD650D"/>
    <w:rsid w:val="00BE59D0"/>
    <w:rsid w:val="00C13F66"/>
    <w:rsid w:val="00DB567B"/>
    <w:rsid w:val="00E0553A"/>
    <w:rsid w:val="00EF2AA2"/>
    <w:rsid w:val="00EF3F6E"/>
    <w:rsid w:val="00F45513"/>
    <w:rsid w:val="00F4568B"/>
    <w:rsid w:val="00F73E60"/>
    <w:rsid w:val="00FA3B7E"/>
    <w:rsid w:val="00FF4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084"/>
  </w:style>
  <w:style w:type="paragraph" w:styleId="Footer">
    <w:name w:val="footer"/>
    <w:basedOn w:val="Normal"/>
    <w:link w:val="FooterChar"/>
    <w:uiPriority w:val="99"/>
    <w:unhideWhenUsed/>
    <w:rsid w:val="0049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de.smartsheet.com/try-it?trp=50081" TargetMode="Externa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svg"/><Relationship Id="rId23" Type="http://schemas.openxmlformats.org/officeDocument/2006/relationships/image" Target="media/image17.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13</cp:revision>
  <dcterms:created xsi:type="dcterms:W3CDTF">2024-06-25T00:32:00Z</dcterms:created>
  <dcterms:modified xsi:type="dcterms:W3CDTF">2024-09-24T12:42:00Z</dcterms:modified>
</cp:coreProperties>
</file>