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76B0" w14:textId="60D9584B" w:rsidR="00BA61B4" w:rsidRPr="003206B3" w:rsidRDefault="00227C63" w:rsidP="00BA61B4">
      <w:pPr>
        <w:outlineLvl w:val="0"/>
        <w:rPr>
          <w:b/>
          <w:color w:val="595959"/>
          <w:sz w:val="40"/>
          <w:szCs w:val="48"/>
        </w:rPr>
      </w:pPr>
      <w:r w:rsidRPr="00227C63">
        <w:rPr>
          <w:b/>
          <w:color w:val="595959"/>
          <w:sz w:val="40"/>
        </w:rPr>
        <w:drawing>
          <wp:anchor distT="0" distB="0" distL="114300" distR="114300" simplePos="0" relativeHeight="251658240" behindDoc="0" locked="0" layoutInCell="1" allowOverlap="1" wp14:anchorId="2BA38397" wp14:editId="5191442A">
            <wp:simplePos x="0" y="0"/>
            <wp:positionH relativeFrom="column">
              <wp:posOffset>3878580</wp:posOffset>
            </wp:positionH>
            <wp:positionV relativeFrom="paragraph">
              <wp:posOffset>-224790</wp:posOffset>
            </wp:positionV>
            <wp:extent cx="2908300" cy="290830"/>
            <wp:effectExtent l="0" t="0" r="0" b="1270"/>
            <wp:wrapNone/>
            <wp:docPr id="44874583"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74583" name="Picture 1" descr="A blue and white logo&#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908300" cy="290830"/>
                    </a:xfrm>
                    <a:prstGeom prst="rect">
                      <a:avLst/>
                    </a:prstGeom>
                  </pic:spPr>
                </pic:pic>
              </a:graphicData>
            </a:graphic>
            <wp14:sizeRelH relativeFrom="page">
              <wp14:pctWidth>0</wp14:pctWidth>
            </wp14:sizeRelH>
            <wp14:sizeRelV relativeFrom="page">
              <wp14:pctHeight>0</wp14:pctHeight>
            </wp14:sizeRelV>
          </wp:anchor>
        </w:drawing>
      </w:r>
      <w:r w:rsidR="00BA61B4" w:rsidRPr="003206B3">
        <w:rPr>
          <w:b/>
          <w:color w:val="595959"/>
          <w:sz w:val="40"/>
        </w:rPr>
        <w:t>MARKENSTRATEGIE EINSEITER</w:t>
      </w:r>
    </w:p>
    <w:p w14:paraId="310C15D4" w14:textId="77777777" w:rsidR="00BA61B4" w:rsidRPr="003206B3" w:rsidRDefault="00BA61B4" w:rsidP="00BA61B4">
      <w:pPr>
        <w:outlineLvl w:val="0"/>
        <w:rPr>
          <w:b/>
          <w:color w:val="595959"/>
          <w:sz w:val="40"/>
          <w:szCs w:val="48"/>
        </w:rPr>
      </w:pPr>
      <w:r w:rsidRPr="003206B3">
        <w:rPr>
          <w:b/>
          <w:color w:val="595959"/>
          <w:sz w:val="40"/>
        </w:rPr>
        <w:t xml:space="preserve">BEISPIELVORLAGE </w:t>
      </w:r>
    </w:p>
    <w:p w14:paraId="37AE4254" w14:textId="77777777" w:rsidR="00BA61B4" w:rsidRPr="00055E75" w:rsidRDefault="00BA61B4" w:rsidP="00BA61B4">
      <w:pPr>
        <w:spacing w:line="276" w:lineRule="auto"/>
        <w:outlineLvl w:val="0"/>
        <w:rPr>
          <w:bCs/>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137"/>
        <w:gridCol w:w="5558"/>
      </w:tblGrid>
      <w:tr w:rsidR="00BA61B4" w:rsidRPr="00055E75" w14:paraId="60CEE991" w14:textId="77777777" w:rsidTr="0027197C">
        <w:trPr>
          <w:trHeight w:val="839"/>
        </w:trPr>
        <w:tc>
          <w:tcPr>
            <w:tcW w:w="2060" w:type="dxa"/>
            <w:tcBorders>
              <w:right w:val="double" w:sz="4" w:space="0" w:color="BFBFBF" w:themeColor="background1" w:themeShade="BF"/>
            </w:tcBorders>
            <w:shd w:val="clear" w:color="auto" w:fill="D5DCE4" w:themeFill="text2" w:themeFillTint="33"/>
            <w:tcMar>
              <w:top w:w="144" w:type="dxa"/>
              <w:left w:w="115" w:type="dxa"/>
              <w:right w:w="115" w:type="dxa"/>
            </w:tcMar>
          </w:tcPr>
          <w:p w14:paraId="333361F7" w14:textId="77777777" w:rsidR="00BA61B4" w:rsidRPr="0027197C" w:rsidRDefault="00BA61B4" w:rsidP="00811F8C">
            <w:pPr>
              <w:outlineLvl w:val="0"/>
              <w:rPr>
                <w:bCs/>
                <w:color w:val="262626" w:themeColor="text1" w:themeTint="D9"/>
                <w:sz w:val="28"/>
                <w:szCs w:val="21"/>
              </w:rPr>
            </w:pPr>
            <w:r w:rsidRPr="0027197C">
              <w:rPr>
                <w:color w:val="262626" w:themeColor="text1" w:themeTint="D9"/>
                <w:sz w:val="28"/>
                <w:szCs w:val="21"/>
              </w:rPr>
              <w:t>Unternehmensmission</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55420537" w14:textId="77777777" w:rsidR="00BA61B4" w:rsidRPr="0027197C" w:rsidRDefault="00BA61B4" w:rsidP="00811F8C">
            <w:pPr>
              <w:spacing w:after="120" w:line="276" w:lineRule="auto"/>
              <w:outlineLvl w:val="0"/>
              <w:rPr>
                <w:bCs/>
                <w:color w:val="000000" w:themeColor="text1"/>
                <w:sz w:val="18"/>
                <w:szCs w:val="21"/>
              </w:rPr>
            </w:pPr>
            <w:r w:rsidRPr="0027197C">
              <w:rPr>
                <w:color w:val="000000" w:themeColor="text1"/>
                <w:sz w:val="18"/>
                <w:szCs w:val="21"/>
              </w:rPr>
              <w:t>Unsere Mission ist es, Ihre Gäste zu begeistern und zu inspirieren, indem wir ihren Tisch verschönern.</w:t>
            </w:r>
          </w:p>
        </w:tc>
      </w:tr>
      <w:tr w:rsidR="00BA61B4" w:rsidRPr="00055E75" w14:paraId="3E2CF9CE" w14:textId="77777777" w:rsidTr="0027197C">
        <w:trPr>
          <w:trHeight w:val="1817"/>
        </w:trPr>
        <w:tc>
          <w:tcPr>
            <w:tcW w:w="2060" w:type="dxa"/>
            <w:tcBorders>
              <w:right w:val="double" w:sz="4" w:space="0" w:color="BFBFBF" w:themeColor="background1" w:themeShade="BF"/>
            </w:tcBorders>
            <w:shd w:val="clear" w:color="auto" w:fill="B2D7D6"/>
            <w:tcMar>
              <w:top w:w="144" w:type="dxa"/>
              <w:left w:w="115" w:type="dxa"/>
              <w:right w:w="115" w:type="dxa"/>
            </w:tcMar>
          </w:tcPr>
          <w:p w14:paraId="7CE350AA" w14:textId="77777777" w:rsidR="00BA61B4" w:rsidRPr="0027197C" w:rsidRDefault="00BA61B4" w:rsidP="00811F8C">
            <w:pPr>
              <w:outlineLvl w:val="0"/>
              <w:rPr>
                <w:bCs/>
                <w:color w:val="262626" w:themeColor="text1" w:themeTint="D9"/>
                <w:sz w:val="28"/>
                <w:szCs w:val="21"/>
              </w:rPr>
            </w:pPr>
            <w:r w:rsidRPr="0027197C">
              <w:rPr>
                <w:color w:val="262626" w:themeColor="text1" w:themeTint="D9"/>
                <w:sz w:val="28"/>
                <w:szCs w:val="21"/>
              </w:rPr>
              <w:t>Markenpositionierungsbeschreibung</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379A86AA" w14:textId="77777777" w:rsidR="00BA61B4" w:rsidRPr="0027197C" w:rsidRDefault="00BA61B4" w:rsidP="00811F8C">
            <w:pPr>
              <w:spacing w:after="120" w:line="276" w:lineRule="auto"/>
              <w:outlineLvl w:val="0"/>
              <w:rPr>
                <w:bCs/>
                <w:color w:val="000000" w:themeColor="text1"/>
                <w:spacing w:val="-2"/>
                <w:sz w:val="18"/>
                <w:szCs w:val="21"/>
              </w:rPr>
            </w:pPr>
            <w:r w:rsidRPr="0027197C">
              <w:rPr>
                <w:color w:val="000000" w:themeColor="text1"/>
                <w:spacing w:val="-2"/>
                <w:sz w:val="18"/>
                <w:szCs w:val="21"/>
              </w:rPr>
              <w:t>Für alle, die zu Hause gerne Gäste bewirten, bieten wir das einzige moderne Geschirr, das schönes Design mit Funktionalität verbindet. Wie? Wir nutzen die fortschrittliche 3D-Drucktechnologie, um Geschirr, Trinkgeschirr und Unterhaltungskollektionen herzustellen, über die Ihre Gäste immer wieder sprechen werden.</w:t>
            </w:r>
          </w:p>
        </w:tc>
      </w:tr>
      <w:tr w:rsidR="00BA61B4" w:rsidRPr="00055E75" w14:paraId="5C683680" w14:textId="77777777" w:rsidTr="0027197C">
        <w:trPr>
          <w:trHeight w:val="704"/>
        </w:trPr>
        <w:tc>
          <w:tcPr>
            <w:tcW w:w="2060" w:type="dxa"/>
            <w:tcBorders>
              <w:right w:val="double" w:sz="4" w:space="0" w:color="BFBFBF" w:themeColor="background1" w:themeShade="BF"/>
            </w:tcBorders>
            <w:shd w:val="clear" w:color="auto" w:fill="F8E098"/>
            <w:tcMar>
              <w:top w:w="144" w:type="dxa"/>
              <w:left w:w="115" w:type="dxa"/>
              <w:right w:w="115" w:type="dxa"/>
            </w:tcMar>
          </w:tcPr>
          <w:p w14:paraId="5E7829B4" w14:textId="77777777" w:rsidR="00BA61B4" w:rsidRPr="0027197C" w:rsidRDefault="00BA61B4" w:rsidP="00811F8C">
            <w:pPr>
              <w:outlineLvl w:val="0"/>
              <w:rPr>
                <w:bCs/>
                <w:color w:val="262626" w:themeColor="text1" w:themeTint="D9"/>
                <w:sz w:val="28"/>
                <w:szCs w:val="21"/>
              </w:rPr>
            </w:pPr>
            <w:r w:rsidRPr="0027197C">
              <w:rPr>
                <w:color w:val="262626" w:themeColor="text1" w:themeTint="D9"/>
                <w:sz w:val="28"/>
                <w:szCs w:val="21"/>
              </w:rPr>
              <w:t>Alleinstellungsmerkmal</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42E4BE60" w14:textId="77777777" w:rsidR="00BA61B4" w:rsidRPr="0027197C" w:rsidRDefault="00BA61B4" w:rsidP="00811F8C">
            <w:pPr>
              <w:spacing w:after="120" w:line="276" w:lineRule="auto"/>
              <w:outlineLvl w:val="0"/>
              <w:rPr>
                <w:bCs/>
                <w:color w:val="000000" w:themeColor="text1"/>
                <w:sz w:val="18"/>
                <w:szCs w:val="21"/>
              </w:rPr>
            </w:pPr>
            <w:r w:rsidRPr="0027197C">
              <w:rPr>
                <w:color w:val="000000" w:themeColor="text1"/>
                <w:sz w:val="18"/>
                <w:szCs w:val="21"/>
              </w:rPr>
              <w:t>Dieses Produkt setzt den Standard für modernes Essen zu Hause.</w:t>
            </w:r>
          </w:p>
        </w:tc>
      </w:tr>
      <w:tr w:rsidR="00BA61B4" w:rsidRPr="00055E75" w14:paraId="7DE55527" w14:textId="77777777" w:rsidTr="0027197C">
        <w:trPr>
          <w:trHeight w:val="2438"/>
        </w:trPr>
        <w:tc>
          <w:tcPr>
            <w:tcW w:w="2060" w:type="dxa"/>
            <w:tcBorders>
              <w:right w:val="double" w:sz="4" w:space="0" w:color="BFBFBF" w:themeColor="background1" w:themeShade="BF"/>
            </w:tcBorders>
            <w:shd w:val="clear" w:color="auto" w:fill="EDC742"/>
            <w:tcMar>
              <w:top w:w="144" w:type="dxa"/>
              <w:left w:w="115" w:type="dxa"/>
              <w:right w:w="115" w:type="dxa"/>
            </w:tcMar>
          </w:tcPr>
          <w:p w14:paraId="7FA59D60" w14:textId="1D4515CB" w:rsidR="00BA61B4" w:rsidRPr="0027197C" w:rsidRDefault="00BA61B4" w:rsidP="00163471">
            <w:pPr>
              <w:outlineLvl w:val="0"/>
              <w:rPr>
                <w:bCs/>
                <w:color w:val="262626" w:themeColor="text1" w:themeTint="D9"/>
                <w:sz w:val="28"/>
                <w:szCs w:val="21"/>
              </w:rPr>
            </w:pPr>
            <w:r w:rsidRPr="0027197C">
              <w:rPr>
                <w:color w:val="262626" w:themeColor="text1" w:themeTint="D9"/>
                <w:sz w:val="28"/>
                <w:szCs w:val="21"/>
              </w:rPr>
              <w:t>Gründe zu glauben</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F937020" w14:textId="77777777" w:rsidR="00BA61B4" w:rsidRPr="0027197C" w:rsidRDefault="00BA61B4" w:rsidP="00811F8C">
            <w:pPr>
              <w:spacing w:after="120" w:line="276" w:lineRule="auto"/>
              <w:outlineLvl w:val="0"/>
              <w:rPr>
                <w:bCs/>
                <w:color w:val="000000" w:themeColor="text1"/>
                <w:sz w:val="18"/>
                <w:szCs w:val="21"/>
              </w:rPr>
            </w:pPr>
            <w:r w:rsidRPr="0027197C">
              <w:rPr>
                <w:color w:val="000000" w:themeColor="text1"/>
                <w:sz w:val="18"/>
                <w:szCs w:val="21"/>
              </w:rPr>
              <w:t xml:space="preserve">Wir halten ein Patent für unsere 3D-Druckformen. </w:t>
            </w:r>
          </w:p>
          <w:p w14:paraId="26414608" w14:textId="77777777" w:rsidR="00BA61B4" w:rsidRPr="0027197C" w:rsidRDefault="00BA61B4" w:rsidP="00811F8C">
            <w:pPr>
              <w:spacing w:after="120" w:line="276" w:lineRule="auto"/>
              <w:outlineLvl w:val="0"/>
              <w:rPr>
                <w:bCs/>
                <w:color w:val="000000" w:themeColor="text1"/>
                <w:sz w:val="18"/>
                <w:szCs w:val="21"/>
              </w:rPr>
            </w:pPr>
            <w:r w:rsidRPr="0027197C">
              <w:rPr>
                <w:color w:val="000000" w:themeColor="text1"/>
                <w:sz w:val="18"/>
                <w:szCs w:val="21"/>
              </w:rPr>
              <w:t xml:space="preserve">Unsere einzigartigen und funktionalen Designs haben eine moderne skandinavische Ästhetik. </w:t>
            </w:r>
          </w:p>
          <w:p w14:paraId="3128628B" w14:textId="77777777" w:rsidR="00BA61B4" w:rsidRPr="0027197C" w:rsidRDefault="00BA61B4" w:rsidP="00811F8C">
            <w:pPr>
              <w:spacing w:after="120" w:line="276" w:lineRule="auto"/>
              <w:outlineLvl w:val="0"/>
              <w:rPr>
                <w:bCs/>
                <w:color w:val="000000" w:themeColor="text1"/>
                <w:sz w:val="18"/>
                <w:szCs w:val="21"/>
              </w:rPr>
            </w:pPr>
            <w:r w:rsidRPr="0027197C">
              <w:rPr>
                <w:color w:val="000000" w:themeColor="text1"/>
                <w:sz w:val="18"/>
                <w:szCs w:val="21"/>
              </w:rPr>
              <w:t xml:space="preserve">Unser Produkt ist langlebig genug für die Spülmaschine und delikat genug für das Weihnachtsessen. </w:t>
            </w:r>
          </w:p>
          <w:p w14:paraId="75594CD4" w14:textId="77777777" w:rsidR="00BA61B4" w:rsidRPr="0027197C" w:rsidRDefault="00BA61B4" w:rsidP="00811F8C">
            <w:pPr>
              <w:spacing w:after="120" w:line="276" w:lineRule="auto"/>
              <w:outlineLvl w:val="0"/>
              <w:rPr>
                <w:bCs/>
                <w:color w:val="000000" w:themeColor="text1"/>
                <w:sz w:val="18"/>
                <w:szCs w:val="21"/>
              </w:rPr>
            </w:pPr>
            <w:r w:rsidRPr="0027197C">
              <w:rPr>
                <w:color w:val="000000" w:themeColor="text1"/>
                <w:sz w:val="18"/>
                <w:szCs w:val="21"/>
              </w:rPr>
              <w:t>Während der Tests konnten die Gäste nicht aufhören, zu lächeln und den Prozess und das Design zu kommentieren.</w:t>
            </w:r>
          </w:p>
        </w:tc>
      </w:tr>
      <w:tr w:rsidR="00BA61B4" w:rsidRPr="00055E75" w14:paraId="326A00DA" w14:textId="77777777" w:rsidTr="00811F8C">
        <w:trPr>
          <w:trHeight w:val="1296"/>
        </w:trPr>
        <w:tc>
          <w:tcPr>
            <w:tcW w:w="2060" w:type="dxa"/>
            <w:tcBorders>
              <w:right w:val="double" w:sz="4" w:space="0" w:color="BFBFBF" w:themeColor="background1" w:themeShade="BF"/>
            </w:tcBorders>
            <w:shd w:val="clear" w:color="auto" w:fill="FFC000" w:themeFill="accent4"/>
            <w:tcMar>
              <w:top w:w="144" w:type="dxa"/>
              <w:left w:w="115" w:type="dxa"/>
              <w:right w:w="115" w:type="dxa"/>
            </w:tcMar>
          </w:tcPr>
          <w:p w14:paraId="6200A7FC" w14:textId="77777777" w:rsidR="00BA61B4" w:rsidRPr="0027197C" w:rsidRDefault="00BA61B4" w:rsidP="00811F8C">
            <w:pPr>
              <w:outlineLvl w:val="0"/>
              <w:rPr>
                <w:bCs/>
                <w:color w:val="262626" w:themeColor="text1" w:themeTint="D9"/>
                <w:sz w:val="28"/>
                <w:szCs w:val="21"/>
              </w:rPr>
            </w:pPr>
            <w:r w:rsidRPr="0027197C">
              <w:rPr>
                <w:color w:val="262626" w:themeColor="text1" w:themeTint="D9"/>
                <w:sz w:val="28"/>
                <w:szCs w:val="21"/>
              </w:rPr>
              <w:t>Markenpersönlichkeit</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4E396143" w14:textId="77777777" w:rsidR="00BA61B4" w:rsidRPr="0027197C" w:rsidRDefault="00BA61B4" w:rsidP="00811F8C">
            <w:pPr>
              <w:spacing w:after="120" w:line="276" w:lineRule="auto"/>
              <w:outlineLvl w:val="0"/>
              <w:rPr>
                <w:bCs/>
                <w:color w:val="000000" w:themeColor="text1"/>
                <w:sz w:val="18"/>
                <w:szCs w:val="21"/>
              </w:rPr>
            </w:pPr>
            <w:r w:rsidRPr="0027197C">
              <w:rPr>
                <w:color w:val="000000" w:themeColor="text1"/>
                <w:sz w:val="18"/>
                <w:szCs w:val="21"/>
              </w:rPr>
              <w:t xml:space="preserve">60 % raffiniert </w:t>
            </w:r>
          </w:p>
          <w:p w14:paraId="0A5524B4" w14:textId="77777777" w:rsidR="00BA61B4" w:rsidRPr="0027197C" w:rsidRDefault="00BA61B4" w:rsidP="00811F8C">
            <w:pPr>
              <w:spacing w:after="120" w:line="276" w:lineRule="auto"/>
              <w:outlineLvl w:val="0"/>
              <w:rPr>
                <w:bCs/>
                <w:color w:val="000000" w:themeColor="text1"/>
                <w:sz w:val="18"/>
                <w:szCs w:val="21"/>
              </w:rPr>
            </w:pPr>
            <w:r w:rsidRPr="0027197C">
              <w:rPr>
                <w:color w:val="000000" w:themeColor="text1"/>
                <w:sz w:val="18"/>
                <w:szCs w:val="21"/>
              </w:rPr>
              <w:t xml:space="preserve">30 % innovativ </w:t>
            </w:r>
          </w:p>
          <w:p w14:paraId="7F6DCD4D" w14:textId="77777777" w:rsidR="00BA61B4" w:rsidRPr="0027197C" w:rsidRDefault="00BA61B4" w:rsidP="00811F8C">
            <w:pPr>
              <w:spacing w:after="120" w:line="276" w:lineRule="auto"/>
              <w:outlineLvl w:val="0"/>
              <w:rPr>
                <w:bCs/>
                <w:color w:val="000000" w:themeColor="text1"/>
                <w:sz w:val="18"/>
                <w:szCs w:val="21"/>
              </w:rPr>
            </w:pPr>
            <w:r w:rsidRPr="0027197C">
              <w:rPr>
                <w:color w:val="000000" w:themeColor="text1"/>
                <w:sz w:val="18"/>
                <w:szCs w:val="21"/>
              </w:rPr>
              <w:t>10 % Held</w:t>
            </w:r>
          </w:p>
        </w:tc>
      </w:tr>
      <w:tr w:rsidR="00BA61B4" w:rsidRPr="00055E75" w14:paraId="7893BD31" w14:textId="77777777" w:rsidTr="0027197C">
        <w:trPr>
          <w:trHeight w:val="991"/>
        </w:trPr>
        <w:tc>
          <w:tcPr>
            <w:tcW w:w="2060" w:type="dxa"/>
            <w:tcBorders>
              <w:right w:val="double" w:sz="4" w:space="0" w:color="BFBFBF" w:themeColor="background1" w:themeShade="BF"/>
            </w:tcBorders>
            <w:shd w:val="clear" w:color="auto" w:fill="FC9E22"/>
            <w:tcMar>
              <w:top w:w="144" w:type="dxa"/>
              <w:left w:w="115" w:type="dxa"/>
              <w:right w:w="115" w:type="dxa"/>
            </w:tcMar>
          </w:tcPr>
          <w:p w14:paraId="27AF8B08" w14:textId="77777777" w:rsidR="00BA61B4" w:rsidRPr="0027197C" w:rsidRDefault="00BA61B4" w:rsidP="00811F8C">
            <w:pPr>
              <w:outlineLvl w:val="0"/>
              <w:rPr>
                <w:bCs/>
                <w:color w:val="262626" w:themeColor="text1" w:themeTint="D9"/>
                <w:sz w:val="28"/>
                <w:szCs w:val="21"/>
              </w:rPr>
            </w:pPr>
            <w:r w:rsidRPr="0027197C">
              <w:rPr>
                <w:color w:val="262626" w:themeColor="text1" w:themeTint="D9"/>
                <w:sz w:val="28"/>
                <w:szCs w:val="21"/>
              </w:rPr>
              <w:t>Markenversprechen</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14757199" w14:textId="77777777" w:rsidR="00BA61B4" w:rsidRPr="0027197C" w:rsidRDefault="00BA61B4" w:rsidP="00811F8C">
            <w:pPr>
              <w:spacing w:after="120" w:line="276" w:lineRule="auto"/>
              <w:outlineLvl w:val="0"/>
              <w:rPr>
                <w:bCs/>
                <w:color w:val="000000" w:themeColor="text1"/>
                <w:sz w:val="18"/>
                <w:szCs w:val="21"/>
              </w:rPr>
            </w:pPr>
            <w:r w:rsidRPr="0027197C">
              <w:rPr>
                <w:color w:val="000000" w:themeColor="text1"/>
                <w:sz w:val="18"/>
                <w:szCs w:val="21"/>
              </w:rPr>
              <w:t>Wir verbessern Ihre Bewirtung, indem wir Ihren Gästen Freude, Staunen, Raffinesse und zeitlose Funktionalität bieten.</w:t>
            </w:r>
          </w:p>
        </w:tc>
      </w:tr>
      <w:tr w:rsidR="00BA61B4" w:rsidRPr="00055E75" w14:paraId="2FC9E7FE" w14:textId="77777777" w:rsidTr="0027197C">
        <w:trPr>
          <w:trHeight w:val="2424"/>
        </w:trPr>
        <w:tc>
          <w:tcPr>
            <w:tcW w:w="2060" w:type="dxa"/>
            <w:tcBorders>
              <w:right w:val="double" w:sz="4" w:space="0" w:color="BFBFBF" w:themeColor="background1" w:themeShade="BF"/>
            </w:tcBorders>
            <w:shd w:val="clear" w:color="auto" w:fill="D53D25"/>
            <w:tcMar>
              <w:top w:w="144" w:type="dxa"/>
              <w:left w:w="115" w:type="dxa"/>
              <w:right w:w="115" w:type="dxa"/>
            </w:tcMar>
          </w:tcPr>
          <w:p w14:paraId="3509D791" w14:textId="7E61BF9E" w:rsidR="00BA61B4" w:rsidRPr="0027197C" w:rsidRDefault="00BA61B4" w:rsidP="00163471">
            <w:pPr>
              <w:outlineLvl w:val="0"/>
              <w:rPr>
                <w:bCs/>
                <w:color w:val="262626" w:themeColor="text1" w:themeTint="D9"/>
                <w:sz w:val="28"/>
                <w:szCs w:val="21"/>
              </w:rPr>
            </w:pPr>
            <w:r w:rsidRPr="0027197C">
              <w:rPr>
                <w:color w:val="262626" w:themeColor="text1" w:themeTint="D9"/>
                <w:sz w:val="28"/>
                <w:szCs w:val="21"/>
              </w:rPr>
              <w:t>Markenstimme und Ton</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559FA2DA" w14:textId="77777777" w:rsidR="00BA61B4" w:rsidRPr="0027197C" w:rsidRDefault="00BA61B4" w:rsidP="00811F8C">
            <w:pPr>
              <w:spacing w:after="120" w:line="276" w:lineRule="auto"/>
              <w:outlineLvl w:val="0"/>
              <w:rPr>
                <w:bCs/>
                <w:color w:val="000000" w:themeColor="text1"/>
                <w:sz w:val="18"/>
                <w:szCs w:val="21"/>
              </w:rPr>
            </w:pPr>
            <w:r w:rsidRPr="0027197C">
              <w:rPr>
                <w:color w:val="000000" w:themeColor="text1"/>
                <w:sz w:val="18"/>
                <w:szCs w:val="21"/>
              </w:rPr>
              <w:t xml:space="preserve">Weil wir raffiniert sind, ist unser Ton einfach und schick; weil wir innovativ sind, ist unser Ton auch zukunftsorientierter; und weil wir heldenhaft sind, ist unser Ton inspirierend. </w:t>
            </w:r>
          </w:p>
          <w:p w14:paraId="6837627B" w14:textId="77777777" w:rsidR="00BA61B4" w:rsidRPr="0027197C" w:rsidRDefault="00BA61B4" w:rsidP="00811F8C">
            <w:pPr>
              <w:spacing w:after="120" w:line="276" w:lineRule="auto"/>
              <w:outlineLvl w:val="0"/>
              <w:rPr>
                <w:bCs/>
                <w:color w:val="000000" w:themeColor="text1"/>
                <w:sz w:val="18"/>
                <w:szCs w:val="21"/>
              </w:rPr>
            </w:pPr>
            <w:r w:rsidRPr="0027197C">
              <w:rPr>
                <w:color w:val="000000" w:themeColor="text1"/>
                <w:sz w:val="18"/>
                <w:szCs w:val="21"/>
              </w:rPr>
              <w:t>Unsere Stimme verschönert den Alltag; unsere Stimme steht für Leidenschaft für elegante Bewirtung zu Hause; unsere Stimme ist führend in Qualität und einzigartigem Stil aufgrund unserer patentierten Technologie und Designs; kurz gesagt, unsere Stimme rettet die Dinnerparty.</w:t>
            </w:r>
          </w:p>
        </w:tc>
      </w:tr>
      <w:tr w:rsidR="00BA61B4" w:rsidRPr="00055E75" w14:paraId="5C69DAF4" w14:textId="77777777" w:rsidTr="00811F8C">
        <w:trPr>
          <w:trHeight w:val="1368"/>
        </w:trPr>
        <w:tc>
          <w:tcPr>
            <w:tcW w:w="2060" w:type="dxa"/>
            <w:tcBorders>
              <w:right w:val="double" w:sz="4" w:space="0" w:color="BFBFBF" w:themeColor="background1" w:themeShade="BF"/>
            </w:tcBorders>
            <w:shd w:val="clear" w:color="auto" w:fill="A6A6A6" w:themeFill="background1" w:themeFillShade="A6"/>
            <w:tcMar>
              <w:top w:w="144" w:type="dxa"/>
              <w:left w:w="115" w:type="dxa"/>
              <w:right w:w="115" w:type="dxa"/>
            </w:tcMar>
          </w:tcPr>
          <w:p w14:paraId="6FD5D6E8" w14:textId="77777777" w:rsidR="00BA61B4" w:rsidRPr="0027197C" w:rsidRDefault="00BA61B4" w:rsidP="00811F8C">
            <w:pPr>
              <w:outlineLvl w:val="0"/>
              <w:rPr>
                <w:color w:val="262626" w:themeColor="text1" w:themeTint="D9"/>
                <w:sz w:val="28"/>
                <w:szCs w:val="21"/>
              </w:rPr>
            </w:pPr>
            <w:r w:rsidRPr="0027197C">
              <w:rPr>
                <w:color w:val="262626" w:themeColor="text1" w:themeTint="D9"/>
                <w:sz w:val="28"/>
                <w:szCs w:val="21"/>
              </w:rPr>
              <w:t>Taglines</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9A2881A" w14:textId="77777777" w:rsidR="00BA61B4" w:rsidRPr="0027197C" w:rsidRDefault="00BA61B4" w:rsidP="00811F8C">
            <w:pPr>
              <w:spacing w:after="120" w:line="276" w:lineRule="auto"/>
              <w:outlineLvl w:val="0"/>
              <w:rPr>
                <w:bCs/>
                <w:color w:val="000000" w:themeColor="text1"/>
                <w:sz w:val="18"/>
                <w:szCs w:val="21"/>
              </w:rPr>
            </w:pPr>
            <w:r w:rsidRPr="0027197C">
              <w:rPr>
                <w:color w:val="000000" w:themeColor="text1"/>
                <w:sz w:val="18"/>
                <w:szCs w:val="21"/>
              </w:rPr>
              <w:t>Dinner sah noch nie so gut aus.</w:t>
            </w:r>
          </w:p>
          <w:p w14:paraId="6B4C372B" w14:textId="77777777" w:rsidR="00BA61B4" w:rsidRPr="0027197C" w:rsidRDefault="00BA61B4" w:rsidP="00811F8C">
            <w:pPr>
              <w:spacing w:after="120" w:line="276" w:lineRule="auto"/>
              <w:outlineLvl w:val="0"/>
              <w:rPr>
                <w:bCs/>
                <w:color w:val="000000" w:themeColor="text1"/>
                <w:sz w:val="18"/>
                <w:szCs w:val="21"/>
              </w:rPr>
            </w:pPr>
            <w:r w:rsidRPr="0027197C">
              <w:rPr>
                <w:color w:val="000000" w:themeColor="text1"/>
                <w:sz w:val="18"/>
                <w:szCs w:val="21"/>
              </w:rPr>
              <w:t xml:space="preserve">Dies ist nicht das Porzellan Ihrer Oma. </w:t>
            </w:r>
          </w:p>
          <w:p w14:paraId="65ED51D9" w14:textId="77777777" w:rsidR="00BA61B4" w:rsidRPr="0027197C" w:rsidRDefault="00BA61B4" w:rsidP="00811F8C">
            <w:pPr>
              <w:spacing w:after="120" w:line="276" w:lineRule="auto"/>
              <w:outlineLvl w:val="0"/>
              <w:rPr>
                <w:bCs/>
                <w:color w:val="000000" w:themeColor="text1"/>
                <w:sz w:val="18"/>
                <w:szCs w:val="21"/>
              </w:rPr>
            </w:pPr>
            <w:r w:rsidRPr="0027197C">
              <w:rPr>
                <w:color w:val="000000" w:themeColor="text1"/>
                <w:sz w:val="18"/>
                <w:szCs w:val="21"/>
              </w:rPr>
              <w:t>Dies ist modernes Design für den modernen Tisch.</w:t>
            </w:r>
          </w:p>
        </w:tc>
      </w:tr>
    </w:tbl>
    <w:p w14:paraId="6401BCC6" w14:textId="77777777" w:rsidR="00BA61B4" w:rsidRDefault="00BA61B4" w:rsidP="00BA61B4">
      <w:pPr>
        <w:spacing w:line="276" w:lineRule="auto"/>
        <w:outlineLvl w:val="0"/>
        <w:rPr>
          <w:bCs/>
          <w:color w:val="000000" w:themeColor="text1"/>
          <w:sz w:val="28"/>
          <w:szCs w:val="28"/>
        </w:rPr>
        <w:sectPr w:rsidR="00BA61B4" w:rsidSect="00854013">
          <w:footerReference w:type="even" r:id="rId8"/>
          <w:pgSz w:w="12240" w:h="15840"/>
          <w:pgMar w:top="594" w:right="720" w:bottom="576" w:left="792" w:header="720" w:footer="0" w:gutter="0"/>
          <w:cols w:space="720"/>
          <w:titlePg/>
          <w:docGrid w:linePitch="360"/>
        </w:sectPr>
      </w:pPr>
    </w:p>
    <w:p w14:paraId="31B3D49E" w14:textId="77777777" w:rsidR="00BA61B4" w:rsidRPr="00571599" w:rsidRDefault="00BA61B4" w:rsidP="00BA61B4">
      <w:pPr>
        <w:rPr>
          <w:rFonts w:cs="Arial"/>
          <w:b/>
          <w:color w:val="000000" w:themeColor="text1"/>
          <w:szCs w:val="36"/>
        </w:rPr>
      </w:pPr>
    </w:p>
    <w:tbl>
      <w:tblPr>
        <w:tblStyle w:val="TableGrid"/>
        <w:tblW w:w="945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BA61B4" w:rsidRPr="00571599" w14:paraId="46F5C2D4" w14:textId="77777777" w:rsidTr="00C177B4">
        <w:trPr>
          <w:trHeight w:val="3442"/>
        </w:trPr>
        <w:tc>
          <w:tcPr>
            <w:tcW w:w="9450" w:type="dxa"/>
          </w:tcPr>
          <w:p w14:paraId="5AF07F53" w14:textId="77777777" w:rsidR="00BA61B4" w:rsidRPr="00571599" w:rsidRDefault="00BA61B4" w:rsidP="00811F8C">
            <w:pPr>
              <w:jc w:val="center"/>
              <w:rPr>
                <w:rFonts w:cs="Arial"/>
                <w:b/>
                <w:color w:val="000000" w:themeColor="text1"/>
                <w:szCs w:val="20"/>
              </w:rPr>
            </w:pPr>
          </w:p>
          <w:p w14:paraId="57516965" w14:textId="77777777" w:rsidR="00BA61B4" w:rsidRPr="00571599" w:rsidRDefault="00BA61B4" w:rsidP="00811F8C">
            <w:pPr>
              <w:jc w:val="center"/>
              <w:rPr>
                <w:rFonts w:cs="Arial"/>
                <w:b/>
                <w:color w:val="000000" w:themeColor="text1"/>
                <w:szCs w:val="20"/>
              </w:rPr>
            </w:pPr>
            <w:r>
              <w:rPr>
                <w:b/>
                <w:color w:val="000000" w:themeColor="text1"/>
              </w:rPr>
              <w:t>HAFTUNGSAUSSCHLUSS</w:t>
            </w:r>
          </w:p>
          <w:p w14:paraId="69452427" w14:textId="77777777" w:rsidR="00BA61B4" w:rsidRPr="00571599" w:rsidRDefault="00BA61B4" w:rsidP="00811F8C">
            <w:pPr>
              <w:spacing w:line="276" w:lineRule="auto"/>
              <w:rPr>
                <w:rFonts w:cs="Arial"/>
                <w:color w:val="000000" w:themeColor="text1"/>
                <w:sz w:val="21"/>
                <w:szCs w:val="18"/>
              </w:rPr>
            </w:pPr>
          </w:p>
          <w:p w14:paraId="1C88CB8E" w14:textId="77777777" w:rsidR="00BA61B4" w:rsidRPr="00571599" w:rsidRDefault="00BA61B4" w:rsidP="00C177B4">
            <w:pPr>
              <w:spacing w:line="276" w:lineRule="auto"/>
              <w:ind w:right="244"/>
              <w:rPr>
                <w:rFonts w:cs="Arial"/>
                <w:color w:val="000000" w:themeColor="text1"/>
                <w:szCs w:val="20"/>
              </w:rPr>
            </w:pPr>
            <w:r>
              <w:rPr>
                <w:color w:val="000000" w:themeColor="text1"/>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D401A5A" w14:textId="77777777" w:rsidR="00BA61B4" w:rsidRPr="00571599" w:rsidRDefault="00BA61B4" w:rsidP="00BA61B4">
      <w:pPr>
        <w:rPr>
          <w:b/>
          <w:color w:val="000000" w:themeColor="text1"/>
          <w:sz w:val="32"/>
          <w:szCs w:val="44"/>
        </w:rPr>
      </w:pPr>
    </w:p>
    <w:p w14:paraId="7F3FD8A4" w14:textId="77777777" w:rsidR="00E701B7" w:rsidRDefault="00E701B7"/>
    <w:sectPr w:rsidR="00E701B7" w:rsidSect="00854013">
      <w:pgSz w:w="12240" w:h="15840"/>
      <w:pgMar w:top="594" w:right="720" w:bottom="576" w:left="79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1708" w14:textId="77777777" w:rsidR="00854013" w:rsidRDefault="00854013">
      <w:r>
        <w:separator/>
      </w:r>
    </w:p>
  </w:endnote>
  <w:endnote w:type="continuationSeparator" w:id="0">
    <w:p w14:paraId="350F7AA3" w14:textId="77777777" w:rsidR="00854013" w:rsidRDefault="0085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4BF84FFB" w14:textId="77777777" w:rsidR="00E701B7" w:rsidRDefault="00BA61B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139E0" w14:textId="77777777" w:rsidR="00E701B7" w:rsidRDefault="00E701B7"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6177" w14:textId="77777777" w:rsidR="00854013" w:rsidRDefault="00854013">
      <w:r>
        <w:separator/>
      </w:r>
    </w:p>
  </w:footnote>
  <w:footnote w:type="continuationSeparator" w:id="0">
    <w:p w14:paraId="748BF6A3" w14:textId="77777777" w:rsidR="00854013" w:rsidRDefault="00854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ED"/>
    <w:rsid w:val="000D64BE"/>
    <w:rsid w:val="000F7EED"/>
    <w:rsid w:val="00123142"/>
    <w:rsid w:val="00163471"/>
    <w:rsid w:val="00227C63"/>
    <w:rsid w:val="0027197C"/>
    <w:rsid w:val="00272E26"/>
    <w:rsid w:val="00296DC4"/>
    <w:rsid w:val="00297C95"/>
    <w:rsid w:val="002C6F0C"/>
    <w:rsid w:val="003206B3"/>
    <w:rsid w:val="00350708"/>
    <w:rsid w:val="004A01D3"/>
    <w:rsid w:val="00563C6D"/>
    <w:rsid w:val="005C442A"/>
    <w:rsid w:val="00854013"/>
    <w:rsid w:val="00865A9D"/>
    <w:rsid w:val="0093403D"/>
    <w:rsid w:val="00983714"/>
    <w:rsid w:val="00B124EE"/>
    <w:rsid w:val="00B77667"/>
    <w:rsid w:val="00BA61B4"/>
    <w:rsid w:val="00C177B4"/>
    <w:rsid w:val="00C73B0E"/>
    <w:rsid w:val="00D161A4"/>
    <w:rsid w:val="00D45D9E"/>
    <w:rsid w:val="00E25ABC"/>
    <w:rsid w:val="00E64C56"/>
    <w:rsid w:val="00E701B7"/>
    <w:rsid w:val="00E963DA"/>
    <w:rsid w:val="00EE14EF"/>
    <w:rsid w:val="00EE5A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1E3E"/>
  <w14:defaultImageDpi w14:val="32767"/>
  <w15:chartTrackingRefBased/>
  <w15:docId w15:val="{1123133E-59C7-E14B-8C97-6874E188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61B4"/>
    <w:rPr>
      <w:rFonts w:ascii="Century Gothic" w:eastAsia="Times New Roman" w:hAnsi="Century Gothic"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61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BA61B4"/>
    <w:pPr>
      <w:tabs>
        <w:tab w:val="center" w:pos="4680"/>
        <w:tab w:val="right" w:pos="9360"/>
      </w:tabs>
    </w:pPr>
  </w:style>
  <w:style w:type="character" w:customStyle="1" w:styleId="FooterChar">
    <w:name w:val="Footer Char"/>
    <w:basedOn w:val="DefaultParagraphFont"/>
    <w:link w:val="Footer"/>
    <w:rsid w:val="00BA61B4"/>
    <w:rPr>
      <w:rFonts w:ascii="Century Gothic" w:eastAsia="Times New Roman" w:hAnsi="Century Gothic" w:cs="Times New Roman"/>
      <w:sz w:val="20"/>
    </w:rPr>
  </w:style>
  <w:style w:type="character" w:styleId="PageNumber">
    <w:name w:val="page number"/>
    <w:basedOn w:val="DefaultParagraphFont"/>
    <w:semiHidden/>
    <w:unhideWhenUsed/>
    <w:rsid w:val="00BA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844&amp;utm_language=DE&amp;utm_source=template-word&amp;utm_medium=content&amp;utm_campaign=ic-One-Page+Brand+Strategy+Example-word-49844-de&amp;lpa=ic+One-Page+Brand+Strategy+Example+word+49844+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10</cp:revision>
  <dcterms:created xsi:type="dcterms:W3CDTF">2022-02-25T00:44:00Z</dcterms:created>
  <dcterms:modified xsi:type="dcterms:W3CDTF">2024-01-25T18:57:00Z</dcterms:modified>
</cp:coreProperties>
</file>