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E48C" w14:textId="5C564A2C" w:rsidR="00F569CF" w:rsidRPr="00D13330" w:rsidRDefault="001145AA" w:rsidP="00513F89">
      <w:pPr>
        <w:rPr>
          <w:rFonts w:ascii="Century Gothic" w:eastAsia="Times New Roman" w:hAnsi="Century Gothic" w:cs="Times New Roman"/>
          <w:b/>
          <w:bCs/>
          <w:color w:val="808080" w:themeColor="background1" w:themeShade="80"/>
          <w:sz w:val="36"/>
          <w:szCs w:val="35"/>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62336" behindDoc="0" locked="0" layoutInCell="1" allowOverlap="1" wp14:anchorId="756850AC" wp14:editId="66254BB9">
                <wp:simplePos x="0" y="0"/>
                <wp:positionH relativeFrom="column">
                  <wp:posOffset>3381375</wp:posOffset>
                </wp:positionH>
                <wp:positionV relativeFrom="paragraph">
                  <wp:posOffset>-95250</wp:posOffset>
                </wp:positionV>
                <wp:extent cx="3476625" cy="431800"/>
                <wp:effectExtent l="0" t="0" r="3175" b="0"/>
                <wp:wrapNone/>
                <wp:docPr id="3" name="Text Box 3">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3476625" cy="431800"/>
                        </a:xfrm>
                        <a:prstGeom prst="rect">
                          <a:avLst/>
                        </a:prstGeom>
                        <a:solidFill>
                          <a:srgbClr val="00BD32"/>
                        </a:solidFill>
                        <a:ln w="6350">
                          <a:noFill/>
                        </a:ln>
                      </wps:spPr>
                      <wps:txbx>
                        <w:txbxContent>
                          <w:p w14:paraId="3F7DFA1D" w14:textId="77777777" w:rsidR="001145AA" w:rsidRPr="00D01660" w:rsidRDefault="001145AA" w:rsidP="001145AA">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50AC"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Press+Release+doc+49697+de&amp;lpa=ic+M&amp;A+Press+Release+doc+49697+de" style="position:absolute;margin-left:266.25pt;margin-top:-7.5pt;width:273.7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" o:button="t" fillcolor="#00bd32" stroked="f" strokeweight=".5pt">
                <v:fill o:detectmouseclick="t"/>
                <v:textbox inset="0,7.2pt,0,0">
                  <w:txbxContent>
                    <w:p w14:paraId="3F7DFA1D" w14:textId="77777777" w:rsidR="001145AA" w:rsidRPr="00D01660" w:rsidRDefault="001145AA" w:rsidP="001145AA">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M&amp;A-PRESSEMITTEILUNG</w:t>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r w:rsidR="00584D70">
        <w:rPr>
          <w:rFonts w:ascii="Century Gothic" w:hAnsi="Century Gothic"/>
          <w:b/>
          <w:color w:val="808080" w:themeColor="background1" w:themeShade="80"/>
          <w:sz w:val="36"/>
          <w:szCs w:val="35"/>
        </w:rPr>
        <w:tab/>
      </w:r>
    </w:p>
    <w:p w14:paraId="7AC5B9B4"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0E722F58"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4D8F0DAC" w14:textId="77777777" w:rsidR="00E305D4" w:rsidRPr="00E305D4" w:rsidRDefault="00095617">
      <w:pPr>
        <w:rPr>
          <w:rFonts w:ascii="Century Gothic" w:eastAsia="Times New Roman" w:hAnsi="Century Gothic" w:cs="Times New Roman"/>
          <w:b/>
          <w:bCs/>
          <w:color w:val="525252" w:themeColor="accent3" w:themeShade="80"/>
          <w:sz w:val="20"/>
          <w:szCs w:val="48"/>
        </w:rPr>
      </w:pPr>
      <w:r>
        <w:rPr>
          <w:rFonts w:ascii="Century Gothic" w:hAnsi="Century Gothic"/>
          <w:b/>
          <w:bCs/>
          <w:noProof/>
          <w:color w:val="525252" w:themeColor="accent3" w:themeShade="80"/>
          <w:sz w:val="20"/>
          <w:szCs w:val="48"/>
        </w:rPr>
        <mc:AlternateContent>
          <mc:Choice Requires="wps">
            <w:drawing>
              <wp:anchor distT="0" distB="0" distL="114300" distR="114300" simplePos="0" relativeHeight="251660288" behindDoc="0" locked="0" layoutInCell="1" allowOverlap="1" wp14:anchorId="6A25FBCC" wp14:editId="4E39BDA4">
                <wp:simplePos x="0" y="0"/>
                <wp:positionH relativeFrom="column">
                  <wp:posOffset>3501342</wp:posOffset>
                </wp:positionH>
                <wp:positionV relativeFrom="paragraph">
                  <wp:posOffset>85298</wp:posOffset>
                </wp:positionV>
                <wp:extent cx="3365500" cy="17709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365500" cy="1770927"/>
                        </a:xfrm>
                        <a:prstGeom prst="rect">
                          <a:avLst/>
                        </a:prstGeom>
                        <a:gradFill>
                          <a:gsLst>
                            <a:gs pos="0">
                              <a:schemeClr val="bg1">
                                <a:lumMod val="95000"/>
                                <a:alpha val="1000"/>
                              </a:schemeClr>
                            </a:gs>
                            <a:gs pos="26000">
                              <a:schemeClr val="bg1">
                                <a:lumMod val="95000"/>
                              </a:schemeClr>
                            </a:gs>
                            <a:gs pos="67000">
                              <a:schemeClr val="tx2">
                                <a:lumMod val="20000"/>
                                <a:lumOff val="80000"/>
                              </a:schemeClr>
                            </a:gs>
                          </a:gsLst>
                          <a:lin ang="3000000" scaled="0"/>
                        </a:gradFill>
                        <a:ln w="6350">
                          <a:noFill/>
                        </a:ln>
                      </wps:spPr>
                      <wps:txbx>
                        <w:txbxContent>
                          <w:p w14:paraId="4C4B0129"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rPr>
                            </w:pPr>
                            <w:r>
                              <w:rPr>
                                <w:rFonts w:ascii="Century Gothic" w:hAnsi="Century Gothic"/>
                                <w:b/>
                                <w:color w:val="FFFFFF" w:themeColor="background1"/>
                                <w:sz w:val="96"/>
                              </w:rPr>
                              <w:t xml:space="preserve">IHR </w:t>
                            </w:r>
                          </w:p>
                          <w:p w14:paraId="747863D3"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rPr>
                            </w:pPr>
                            <w:r>
                              <w:rPr>
                                <w:rFonts w:ascii="Century Gothic" w:hAnsi="Century Gothic"/>
                                <w:b/>
                                <w:color w:val="FFFFFF" w:themeColor="background1"/>
                                <w:sz w:val="96"/>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25FBCC" id="Text Box 1" o:spid="_x0000_s1027" type="#_x0000_t202" style="position:absolute;margin-left:275.7pt;margin-top:6.7pt;width:265pt;height:1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" fillcolor="#f2f2f2 [3052]" stroked="f" strokeweight=".5pt">
                <v:fill color2="#d5dce4 [671]" o:opacity2="655f" angle="40" colors="0 #f2f2f2;17039f #f2f2f2;43909f #d6dce5" focus="100%" type="gradient">
                  <o:fill v:ext="view" type="gradientUnscaled"/>
                </v:fill>
                <v:textbox>
                  <w:txbxContent>
                    <w:p w14:paraId="4C4B0129"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lang w:val="de-DE"/>
                        </w:rPr>
                      </w:pPr>
                      <w:r>
                        <w:rPr>
                          <w:rFonts w:ascii="Century Gothic" w:hAnsi="Century Gothic"/>
                          <w:b w:val="true"/>
                          <w:color w:val="FFFFFF" w:themeColor="background1"/>
                          <w:sz w:val="96"/>
                          <w:lang w:val="de-DE"/>
                        </w:rPr>
                        <w:t xml:space="preserve">IHR</w:t>
                      </w:r>
                      <w:r>
                        <w:rPr>
                          <w:rFonts w:ascii="Century Gothic" w:hAnsi="Century Gothic"/>
                          <w:b w:val="true"/>
                          <w:color w:val="FFFFFF" w:themeColor="background1"/>
                          <w:sz w:val="96"/>
                          <w:lang w:val="de-DE"/>
                        </w:rPr>
                        <w:t xml:space="preserve"> </w:t>
                      </w:r>
                    </w:p>
                    <w:p w14:paraId="747863D3" w14:textId="77777777" w:rsidR="00095617" w:rsidRPr="00095617" w:rsidRDefault="00095617" w:rsidP="00095617">
                      <w:pPr>
                        <w:spacing w:before="100" w:beforeAutospacing="1" w:after="100" w:afterAutospacing="1"/>
                        <w:contextualSpacing/>
                        <w:jc w:val="right"/>
                        <w:rPr>
                          <w:rFonts w:ascii="Century Gothic" w:hAnsi="Century Gothic"/>
                          <w:b/>
                          <w:color w:val="FFFFFF" w:themeColor="background1"/>
                          <w:sz w:val="96"/>
                          <w:szCs w:val="80"/>
                          <w:lang w:val="de-DE"/>
                        </w:rPr>
                      </w:pPr>
                      <w:r>
                        <w:rPr>
                          <w:rFonts w:ascii="Century Gothic" w:hAnsi="Century Gothic"/>
                          <w:b w:val="true"/>
                          <w:color w:val="FFFFFF" w:themeColor="background1"/>
                          <w:sz w:val="96"/>
                          <w:lang w:val="de-DE"/>
                        </w:rPr>
                        <w:t xml:space="preserve">LOGO</w:t>
                      </w:r>
                    </w:p>
                  </w:txbxContent>
                </v:textbox>
              </v:shape>
            </w:pict>
          </mc:Fallback>
        </mc:AlternateContent>
      </w:r>
    </w:p>
    <w:p w14:paraId="040C5D00"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6958707C" w14:textId="77777777" w:rsidR="00E305D4" w:rsidRPr="00095617" w:rsidRDefault="00E305D4" w:rsidP="00E305D4">
      <w:pPr>
        <w:spacing w:line="360" w:lineRule="auto"/>
        <w:rPr>
          <w:rFonts w:ascii="Century Gothic" w:hAnsi="Century Gothic"/>
          <w:b/>
          <w:color w:val="8496B0" w:themeColor="text2" w:themeTint="99"/>
          <w:sz w:val="21"/>
        </w:rPr>
      </w:pPr>
      <w:r>
        <w:rPr>
          <w:rFonts w:ascii="Century Gothic" w:hAnsi="Century Gothic"/>
          <w:b/>
          <w:color w:val="8496B0" w:themeColor="text2" w:themeTint="99"/>
          <w:sz w:val="21"/>
        </w:rPr>
        <w:t>KONTAKTINFORMATIONEN:</w:t>
      </w:r>
    </w:p>
    <w:p w14:paraId="00E03AB0" w14:textId="77777777" w:rsidR="00E305D4" w:rsidRDefault="00E305D4" w:rsidP="00E305D4">
      <w:pPr>
        <w:spacing w:line="360" w:lineRule="auto"/>
        <w:rPr>
          <w:rFonts w:ascii="Century Gothic" w:hAnsi="Century Gothic"/>
          <w:b/>
        </w:rPr>
      </w:pPr>
      <w:r>
        <w:rPr>
          <w:rFonts w:ascii="Century Gothic" w:hAnsi="Century Gothic"/>
          <w:b/>
        </w:rPr>
        <w:t>[Name des Unternehmens]</w:t>
      </w:r>
    </w:p>
    <w:p w14:paraId="35382C28" w14:textId="77777777" w:rsidR="008C4141" w:rsidRPr="00E305D4" w:rsidRDefault="008C4141" w:rsidP="00E305D4">
      <w:pPr>
        <w:spacing w:line="360" w:lineRule="auto"/>
        <w:rPr>
          <w:rFonts w:ascii="Century Gothic" w:hAnsi="Century Gothic"/>
          <w:b/>
        </w:rPr>
      </w:pPr>
      <w:r>
        <w:rPr>
          <w:rFonts w:ascii="Century Gothic" w:hAnsi="Century Gothic"/>
          <w:b/>
        </w:rPr>
        <w:t>[Kontaktname]</w:t>
      </w:r>
    </w:p>
    <w:p w14:paraId="4702D98B" w14:textId="77777777" w:rsidR="00E305D4" w:rsidRPr="00E305D4" w:rsidRDefault="00E305D4" w:rsidP="00E305D4">
      <w:pPr>
        <w:spacing w:line="360" w:lineRule="auto"/>
        <w:rPr>
          <w:rFonts w:ascii="Century Gothic" w:hAnsi="Century Gothic"/>
          <w:b/>
        </w:rPr>
      </w:pPr>
      <w:r>
        <w:rPr>
          <w:rFonts w:ascii="Century Gothic" w:hAnsi="Century Gothic"/>
          <w:b/>
        </w:rPr>
        <w:t>[Telefonnummer]</w:t>
      </w:r>
    </w:p>
    <w:p w14:paraId="536074C3" w14:textId="77777777" w:rsidR="00E305D4" w:rsidRDefault="00E305D4" w:rsidP="00E305D4">
      <w:pPr>
        <w:spacing w:line="360" w:lineRule="auto"/>
        <w:rPr>
          <w:rFonts w:ascii="Century Gothic" w:hAnsi="Century Gothic"/>
          <w:b/>
        </w:rPr>
      </w:pPr>
      <w:r>
        <w:rPr>
          <w:rFonts w:ascii="Century Gothic" w:hAnsi="Century Gothic"/>
          <w:b/>
        </w:rPr>
        <w:t>[E-Mail-Adresse]</w:t>
      </w:r>
    </w:p>
    <w:p w14:paraId="366C351B" w14:textId="77777777" w:rsidR="00095617" w:rsidRPr="00E305D4" w:rsidRDefault="00095617" w:rsidP="00E305D4">
      <w:pPr>
        <w:spacing w:line="360" w:lineRule="auto"/>
        <w:rPr>
          <w:rFonts w:ascii="Century Gothic" w:hAnsi="Century Gothic"/>
          <w:b/>
        </w:rPr>
      </w:pPr>
    </w:p>
    <w:p w14:paraId="703E2599" w14:textId="77777777" w:rsidR="00E305D4" w:rsidRDefault="00E305D4" w:rsidP="00E305D4">
      <w:pPr>
        <w:rPr>
          <w:rFonts w:ascii="Century Gothic" w:hAnsi="Century Gothic"/>
        </w:rPr>
      </w:pPr>
    </w:p>
    <w:p w14:paraId="1B3541CA" w14:textId="77777777" w:rsidR="00E305D4" w:rsidRDefault="00E305D4" w:rsidP="00E305D4">
      <w:pPr>
        <w:rPr>
          <w:rFonts w:ascii="Century Gothic" w:hAnsi="Century Gothic"/>
        </w:rPr>
      </w:pPr>
    </w:p>
    <w:p w14:paraId="6529A8BD" w14:textId="77777777" w:rsidR="00E305D4" w:rsidRPr="00095617" w:rsidRDefault="00E305D4" w:rsidP="00E305D4">
      <w:pPr>
        <w:jc w:val="center"/>
        <w:rPr>
          <w:rFonts w:ascii="Century Gothic" w:hAnsi="Century Gothic"/>
          <w:b/>
          <w:color w:val="8496B0" w:themeColor="text2" w:themeTint="99"/>
          <w:sz w:val="36"/>
        </w:rPr>
      </w:pPr>
      <w:r>
        <w:rPr>
          <w:rFonts w:ascii="Century Gothic" w:hAnsi="Century Gothic"/>
          <w:b/>
          <w:color w:val="8496B0" w:themeColor="text2" w:themeTint="99"/>
          <w:sz w:val="36"/>
        </w:rPr>
        <w:t>FÜR SOFORTIGE VERÖFFENTLICHUNG</w:t>
      </w:r>
    </w:p>
    <w:p w14:paraId="0A3B4A02" w14:textId="77777777" w:rsidR="00E305D4" w:rsidRPr="00E305D4" w:rsidRDefault="00E305D4" w:rsidP="00E305D4">
      <w:pPr>
        <w:rPr>
          <w:rFonts w:ascii="Century Gothic" w:hAnsi="Century Gothic"/>
        </w:rPr>
      </w:pPr>
    </w:p>
    <w:p w14:paraId="1F92DF0F" w14:textId="77777777" w:rsidR="00E305D4" w:rsidRPr="00E305D4" w:rsidRDefault="00E305D4" w:rsidP="00E305D4">
      <w:pPr>
        <w:rPr>
          <w:rFonts w:ascii="Century Gothic" w:hAnsi="Century Gothic"/>
        </w:rPr>
      </w:pPr>
    </w:p>
    <w:p w14:paraId="6083FBFE" w14:textId="77777777" w:rsidR="00796DCA" w:rsidRPr="00796DCA" w:rsidRDefault="00B62400" w:rsidP="00796DCA">
      <w:pPr>
        <w:jc w:val="center"/>
        <w:rPr>
          <w:rFonts w:ascii="Century Gothic" w:hAnsi="Century Gothic"/>
          <w:b/>
        </w:rPr>
      </w:pPr>
      <w:r>
        <w:rPr>
          <w:rFonts w:ascii="Century Gothic" w:hAnsi="Century Gothic"/>
          <w:b/>
        </w:rPr>
        <w:t xml:space="preserve"> [Überschrift: {Company Name} kündigt Fusion mit {Company Name}] an</w:t>
      </w:r>
    </w:p>
    <w:p w14:paraId="42672C4B" w14:textId="77777777" w:rsidR="00796DCA" w:rsidRPr="00796DCA" w:rsidRDefault="00796DCA" w:rsidP="00796DCA">
      <w:pPr>
        <w:rPr>
          <w:rFonts w:ascii="Century Gothic" w:hAnsi="Century Gothic"/>
          <w:b/>
        </w:rPr>
      </w:pPr>
    </w:p>
    <w:p w14:paraId="0B1B1E1A" w14:textId="77777777" w:rsidR="00796DCA" w:rsidRPr="00796DCA" w:rsidRDefault="00796DCA" w:rsidP="00796DCA">
      <w:pPr>
        <w:rPr>
          <w:rFonts w:ascii="Century Gothic" w:hAnsi="Century Gothic"/>
          <w:b/>
        </w:rPr>
      </w:pPr>
    </w:p>
    <w:p w14:paraId="2A5E91A8" w14:textId="77777777" w:rsidR="00796DCA" w:rsidRPr="00796DCA" w:rsidRDefault="007D19B6" w:rsidP="00796DCA">
      <w:pPr>
        <w:rPr>
          <w:rFonts w:ascii="Century Gothic" w:hAnsi="Century Gothic"/>
        </w:rPr>
      </w:pPr>
      <w:r>
        <w:rPr>
          <w:rFonts w:ascii="Century Gothic" w:hAnsi="Century Gothic"/>
        </w:rPr>
        <w:t xml:space="preserve">[Stadt, Land, Datum] – [Unternehmen] hat eine Fusion mit [Firmenname] angekündigt. [Informationen zum Zweck der Fusion.] </w:t>
      </w:r>
    </w:p>
    <w:p w14:paraId="09069514" w14:textId="77777777" w:rsidR="00796DCA" w:rsidRPr="00796DCA" w:rsidRDefault="00796DCA" w:rsidP="00796DCA">
      <w:pPr>
        <w:rPr>
          <w:rFonts w:ascii="Century Gothic" w:hAnsi="Century Gothic"/>
        </w:rPr>
      </w:pPr>
    </w:p>
    <w:p w14:paraId="5C91D8D6" w14:textId="77777777" w:rsidR="00796DCA" w:rsidRPr="00796DCA" w:rsidRDefault="00796DCA" w:rsidP="00796DCA">
      <w:pPr>
        <w:rPr>
          <w:rFonts w:ascii="Century Gothic" w:hAnsi="Century Gothic"/>
        </w:rPr>
      </w:pPr>
      <w:r>
        <w:rPr>
          <w:rFonts w:ascii="Century Gothic" w:hAnsi="Century Gothic"/>
        </w:rPr>
        <w:t>[Erklären Sie den Zweck, die Hintergrundinformationen und die Folgen der Fusion.]</w:t>
      </w:r>
    </w:p>
    <w:p w14:paraId="623868E6" w14:textId="77777777" w:rsidR="00796DCA" w:rsidRPr="00796DCA" w:rsidRDefault="00796DCA" w:rsidP="00796DCA">
      <w:pPr>
        <w:rPr>
          <w:rFonts w:ascii="Century Gothic" w:hAnsi="Century Gothic"/>
        </w:rPr>
      </w:pPr>
    </w:p>
    <w:p w14:paraId="291D339F" w14:textId="77777777" w:rsidR="00796DCA" w:rsidRPr="00796DCA" w:rsidRDefault="007D19B6" w:rsidP="00796DCA">
      <w:pPr>
        <w:rPr>
          <w:rFonts w:ascii="Century Gothic" w:hAnsi="Century Gothic"/>
        </w:rPr>
      </w:pPr>
      <w:r>
        <w:rPr>
          <w:rFonts w:ascii="Century Gothic" w:hAnsi="Century Gothic"/>
        </w:rPr>
        <w:t>[Zitat von der fusionierenden Unternehmensführung]</w:t>
      </w:r>
    </w:p>
    <w:p w14:paraId="60521C19" w14:textId="77777777" w:rsidR="00796DCA" w:rsidRPr="00796DCA" w:rsidRDefault="00796DCA" w:rsidP="00796DCA">
      <w:pPr>
        <w:rPr>
          <w:rFonts w:ascii="Century Gothic" w:hAnsi="Century Gothic"/>
        </w:rPr>
      </w:pPr>
    </w:p>
    <w:p w14:paraId="490CD3E8" w14:textId="77777777" w:rsidR="00796DCA" w:rsidRPr="00796DCA" w:rsidRDefault="007D19B6" w:rsidP="00796DCA">
      <w:pPr>
        <w:rPr>
          <w:rFonts w:ascii="Century Gothic" w:hAnsi="Century Gothic"/>
        </w:rPr>
      </w:pPr>
      <w:r>
        <w:rPr>
          <w:rFonts w:ascii="Century Gothic" w:hAnsi="Century Gothic"/>
        </w:rPr>
        <w:t>[Weitere Hintergrundinformationen zu den fusionierenden Unternehmen]</w:t>
      </w:r>
    </w:p>
    <w:p w14:paraId="0C2A498B" w14:textId="77777777" w:rsidR="00796DCA" w:rsidRPr="00796DCA" w:rsidRDefault="00796DCA" w:rsidP="00796DCA">
      <w:pPr>
        <w:rPr>
          <w:rFonts w:ascii="Century Gothic" w:hAnsi="Century Gothic"/>
        </w:rPr>
      </w:pPr>
    </w:p>
    <w:p w14:paraId="4D54204E" w14:textId="77777777" w:rsidR="00796DCA" w:rsidRPr="00796DCA" w:rsidRDefault="007D19B6" w:rsidP="00796DCA">
      <w:pPr>
        <w:rPr>
          <w:rFonts w:ascii="Century Gothic" w:hAnsi="Century Gothic"/>
        </w:rPr>
      </w:pPr>
      <w:r>
        <w:rPr>
          <w:rFonts w:ascii="Century Gothic" w:hAnsi="Century Gothic"/>
        </w:rPr>
        <w:t>[Boilerplate]</w:t>
      </w:r>
    </w:p>
    <w:p w14:paraId="2F681CC4" w14:textId="77777777" w:rsidR="00796DCA" w:rsidRPr="00796DCA" w:rsidRDefault="00796DCA" w:rsidP="00796DCA">
      <w:pPr>
        <w:rPr>
          <w:rFonts w:ascii="Century Gothic" w:hAnsi="Century Gothic"/>
          <w:b/>
        </w:rPr>
      </w:pPr>
    </w:p>
    <w:p w14:paraId="4824492B" w14:textId="77777777" w:rsidR="008C4141" w:rsidRPr="008C4141" w:rsidRDefault="008C4141" w:rsidP="008C4141">
      <w:pPr>
        <w:rPr>
          <w:rFonts w:ascii="Century Gothic" w:hAnsi="Century Gothic"/>
          <w:b/>
        </w:rPr>
      </w:pPr>
    </w:p>
    <w:p w14:paraId="3317D8C7" w14:textId="77777777" w:rsidR="00E305D4" w:rsidRPr="00E305D4" w:rsidRDefault="008C4141" w:rsidP="008C4141">
      <w:pPr>
        <w:jc w:val="center"/>
        <w:rPr>
          <w:rFonts w:ascii="Century Gothic" w:hAnsi="Century Gothic"/>
        </w:rPr>
      </w:pPr>
      <w:r>
        <w:rPr>
          <w:rFonts w:ascii="Century Gothic" w:hAnsi="Century Gothic"/>
          <w:b/>
        </w:rPr>
        <w:t>###</w:t>
      </w:r>
    </w:p>
    <w:p w14:paraId="34E4222F" w14:textId="77777777" w:rsidR="00CB2F5D" w:rsidRPr="00E305D4" w:rsidRDefault="00CB2F5D">
      <w:pPr>
        <w:rPr>
          <w:rFonts w:ascii="Century Gothic" w:eastAsia="Times New Roman" w:hAnsi="Century Gothic" w:cs="Times New Roman"/>
          <w:b/>
          <w:bCs/>
          <w:color w:val="525252" w:themeColor="accent3" w:themeShade="80"/>
          <w:sz w:val="20"/>
          <w:szCs w:val="48"/>
        </w:rPr>
      </w:pPr>
      <w:r w:rsidRPr="00E305D4">
        <w:rPr>
          <w:rFonts w:ascii="Century Gothic" w:hAnsi="Century Gothic"/>
          <w:b/>
          <w:bCs/>
          <w:color w:val="525252" w:themeColor="accent3" w:themeShade="80"/>
          <w:sz w:val="20"/>
          <w:szCs w:val="48"/>
        </w:rPr>
        <w:br w:type="page"/>
      </w:r>
    </w:p>
    <w:p w14:paraId="2F004163"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996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F81DD8" w:rsidRPr="00E305D4" w14:paraId="1104AB8E" w14:textId="77777777" w:rsidTr="00CB2F5D">
        <w:trPr>
          <w:trHeight w:val="3034"/>
        </w:trPr>
        <w:tc>
          <w:tcPr>
            <w:tcW w:w="9960" w:type="dxa"/>
          </w:tcPr>
          <w:p w14:paraId="37D9446A"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HAFTUNGSAUSSCHLUSS</w:t>
            </w:r>
          </w:p>
          <w:p w14:paraId="25225AFF" w14:textId="77777777" w:rsidR="00F81DD8" w:rsidRPr="00E305D4" w:rsidRDefault="00F81DD8" w:rsidP="005724F3">
            <w:pPr>
              <w:rPr>
                <w:rFonts w:ascii="Century Gothic" w:hAnsi="Century Gothic" w:cs="Arial"/>
                <w:szCs w:val="20"/>
              </w:rPr>
            </w:pPr>
          </w:p>
          <w:p w14:paraId="32099CDD" w14:textId="77777777" w:rsidR="00F81DD8" w:rsidRPr="00E305D4" w:rsidRDefault="00F81DD8" w:rsidP="005724F3">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5D394EA" w14:textId="77777777" w:rsidR="00F81DD8" w:rsidRPr="00E305D4" w:rsidRDefault="00F81DD8" w:rsidP="005724F3">
            <w:pPr>
              <w:rPr>
                <w:rFonts w:ascii="Century Gothic" w:hAnsi="Century Gothic" w:cs="Arial"/>
                <w:sz w:val="20"/>
                <w:szCs w:val="20"/>
              </w:rPr>
            </w:pPr>
          </w:p>
        </w:tc>
      </w:tr>
    </w:tbl>
    <w:p w14:paraId="7B361231" w14:textId="77777777" w:rsidR="00F81DD8" w:rsidRPr="00E305D4" w:rsidRDefault="00F81DD8" w:rsidP="00F81DD8">
      <w:pPr>
        <w:rPr>
          <w:rFonts w:ascii="Century Gothic" w:hAnsi="Century Gothic" w:cs="Times New Roman"/>
        </w:rPr>
      </w:pPr>
    </w:p>
    <w:p w14:paraId="6464D710" w14:textId="77777777" w:rsidR="00F81DD8" w:rsidRPr="00E305D4" w:rsidRDefault="00F81DD8" w:rsidP="00F81DD8">
      <w:pPr>
        <w:rPr>
          <w:rFonts w:ascii="Century Gothic" w:hAnsi="Century Gothic" w:cs="Times New Roman"/>
        </w:rPr>
      </w:pPr>
    </w:p>
    <w:p w14:paraId="0B9B64FF" w14:textId="77777777" w:rsidR="00F81DD8" w:rsidRPr="00E305D4" w:rsidRDefault="00F81DD8" w:rsidP="00F81DD8">
      <w:pPr>
        <w:rPr>
          <w:rFonts w:ascii="Century Gothic" w:hAnsi="Century Gothic" w:cs="Times New Roman"/>
        </w:rPr>
      </w:pPr>
    </w:p>
    <w:p w14:paraId="637E387E" w14:textId="77777777" w:rsidR="00F81DD8" w:rsidRPr="00E305D4" w:rsidRDefault="00F81DD8" w:rsidP="00F81DD8">
      <w:pPr>
        <w:rPr>
          <w:rFonts w:ascii="Century Gothic" w:hAnsi="Century Gothic" w:cs="Times New Roman"/>
        </w:rPr>
      </w:pPr>
    </w:p>
    <w:p w14:paraId="7C4A19E7" w14:textId="77777777" w:rsidR="00F81DD8" w:rsidRPr="00E305D4" w:rsidRDefault="00F81DD8" w:rsidP="00F81DD8">
      <w:pPr>
        <w:rPr>
          <w:rFonts w:ascii="Century Gothic" w:hAnsi="Century Gothic" w:cs="Times New Roman"/>
        </w:rPr>
      </w:pPr>
    </w:p>
    <w:p w14:paraId="41D0B4D8"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BB38" w14:textId="77777777" w:rsidR="00152FD1" w:rsidRDefault="00152FD1" w:rsidP="004C6C01">
      <w:r>
        <w:separator/>
      </w:r>
    </w:p>
  </w:endnote>
  <w:endnote w:type="continuationSeparator" w:id="0">
    <w:p w14:paraId="5331646A" w14:textId="77777777" w:rsidR="00152FD1" w:rsidRDefault="00152FD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6B8B" w14:textId="77777777" w:rsidR="00152FD1" w:rsidRDefault="00152FD1" w:rsidP="004C6C01">
      <w:r>
        <w:separator/>
      </w:r>
    </w:p>
  </w:footnote>
  <w:footnote w:type="continuationSeparator" w:id="0">
    <w:p w14:paraId="69CCBA12" w14:textId="77777777" w:rsidR="00152FD1" w:rsidRDefault="00152FD1"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AA"/>
    <w:rsid w:val="00095617"/>
    <w:rsid w:val="000E4456"/>
    <w:rsid w:val="001145AA"/>
    <w:rsid w:val="001430C2"/>
    <w:rsid w:val="00152FD1"/>
    <w:rsid w:val="00170599"/>
    <w:rsid w:val="00190874"/>
    <w:rsid w:val="001B31C1"/>
    <w:rsid w:val="001D5095"/>
    <w:rsid w:val="00246B96"/>
    <w:rsid w:val="00295890"/>
    <w:rsid w:val="002B753B"/>
    <w:rsid w:val="002D17E5"/>
    <w:rsid w:val="002F54BD"/>
    <w:rsid w:val="002F60DC"/>
    <w:rsid w:val="00343574"/>
    <w:rsid w:val="004107D6"/>
    <w:rsid w:val="00436687"/>
    <w:rsid w:val="00471C74"/>
    <w:rsid w:val="004937B7"/>
    <w:rsid w:val="004B3256"/>
    <w:rsid w:val="004C6C01"/>
    <w:rsid w:val="00513F89"/>
    <w:rsid w:val="005449AA"/>
    <w:rsid w:val="00584D70"/>
    <w:rsid w:val="005A6272"/>
    <w:rsid w:val="005A753F"/>
    <w:rsid w:val="005B5812"/>
    <w:rsid w:val="006A055C"/>
    <w:rsid w:val="006D26C3"/>
    <w:rsid w:val="00710BDD"/>
    <w:rsid w:val="00796DCA"/>
    <w:rsid w:val="007A6F3E"/>
    <w:rsid w:val="007D01DF"/>
    <w:rsid w:val="007D19B6"/>
    <w:rsid w:val="00857E67"/>
    <w:rsid w:val="00871614"/>
    <w:rsid w:val="0087419B"/>
    <w:rsid w:val="008A027A"/>
    <w:rsid w:val="008C4141"/>
    <w:rsid w:val="00982272"/>
    <w:rsid w:val="009C61B0"/>
    <w:rsid w:val="00A146EA"/>
    <w:rsid w:val="00A60BFE"/>
    <w:rsid w:val="00A90CBC"/>
    <w:rsid w:val="00B30812"/>
    <w:rsid w:val="00B511AE"/>
    <w:rsid w:val="00B62400"/>
    <w:rsid w:val="00BB4E3B"/>
    <w:rsid w:val="00C75953"/>
    <w:rsid w:val="00C837F9"/>
    <w:rsid w:val="00C95E1D"/>
    <w:rsid w:val="00CB2F5D"/>
    <w:rsid w:val="00CE768F"/>
    <w:rsid w:val="00D13330"/>
    <w:rsid w:val="00D57248"/>
    <w:rsid w:val="00DF133F"/>
    <w:rsid w:val="00E305D4"/>
    <w:rsid w:val="00EC7728"/>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786D1"/>
  <w15:docId w15:val="{885759A0-5487-4F4E-AE0F-9AF1F14A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697&amp;utm_language=DE&amp;utm_source=integrated-content&amp;utm_campaign=https://de.smartsheet.com/content/merger-acquisition-project-management&amp;utm_medium=ic+M&amp;A+Press+Release+doc+49697+de&amp;lpa=ic+M&amp;A+Press+Release+doc+49697+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3</cp:revision>
  <dcterms:created xsi:type="dcterms:W3CDTF">2023-05-04T20:21:00Z</dcterms:created>
  <dcterms:modified xsi:type="dcterms:W3CDTF">2023-08-09T23:21:00Z</dcterms:modified>
</cp:coreProperties>
</file>