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71E33" w:rsidR="0036595F" w:rsidP="00BC7F9D" w:rsidRDefault="00CB4DF0" w14:paraId="45E0CCA6" w14:textId="77777777">
      <w:pPr>
        <w:bidi w:val="false"/>
        <w:outlineLvl w:val="0"/>
        <w:rPr>
          <w:rFonts w:ascii="Century Gothic" w:hAnsi="Century Gothic"/>
          <w:b/>
          <w:color w:val="A6A6A6" w:themeColor="background1" w:themeShade="A6"/>
          <w:sz w:val="32"/>
          <w:szCs w:val="44"/>
        </w:rPr>
      </w:pPr>
      <w:bookmarkStart w:name="_Toc514844113" w:id="0"/>
      <w:bookmarkStart w:name="_Toc514844351" w:id="1"/>
      <w:bookmarkStart w:name="_Toc514845239" w:id="2"/>
      <w:bookmarkStart w:name="_GoBack" w:id="3"/>
      <w:bookmarkEnd w:id="3"/>
      <w:r w:rsidRPr="00D71E33">
        <w:rPr>
          <w:rFonts w:ascii="Century Gothic" w:hAnsi="Century Gothic" w:cs="Arial"/>
          <w:noProof/>
          <w:color w:val="808080" w:themeColor="background1" w:themeShade="80"/>
          <w:lang w:val="de"/>
        </w:rPr>
        <w:drawing>
          <wp:anchor distT="0" distB="0" distL="114300" distR="114300" simplePos="0" relativeHeight="251658752" behindDoc="1" locked="0" layoutInCell="1" allowOverlap="1" wp14:editId="42292876" wp14:anchorId="5627710F">
            <wp:simplePos x="0" y="0"/>
            <wp:positionH relativeFrom="column">
              <wp:posOffset>4228318</wp:posOffset>
            </wp:positionH>
            <wp:positionV relativeFrom="paragraph">
              <wp:posOffset>-91440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Pr="00D71E33" w:rsidR="00756B3B">
        <w:rPr>
          <w:rFonts w:ascii="Century Gothic" w:hAnsi="Century Gothic"/>
          <w:b/>
          <w:color w:val="808080" w:themeColor="background1" w:themeShade="80"/>
          <w:sz w:val="36"/>
          <w:szCs w:val="44"/>
          <w:lang w:val="de"/>
        </w:rPr>
        <w:t xml:space="preserve"> VORLAGE FÜR RICHTLINIEN FÜR KLEINE UNTERNEHMEN</w:t>
      </w:r>
      <w:bookmarkEnd w:id="0"/>
      <w:bookmarkEnd w:id="1"/>
      <w:bookmarkEnd w:id="2"/>
    </w:p>
    <w:p w:rsidRPr="00D71E33" w:rsidR="00BC7F9D" w:rsidRDefault="00BC7F9D" w14:paraId="5C17DF0F" w14:textId="77777777">
      <w:pPr>
        <w:rPr>
          <w:rFonts w:ascii="Century Gothic" w:hAnsi="Century Gothic"/>
          <w:sz w:val="13"/>
        </w:rPr>
      </w:pPr>
    </w:p>
    <w:tbl>
      <w:tblPr>
        <w:tblW w:w="10803" w:type="dxa"/>
        <w:tblLook w:val="04A0" w:firstRow="1" w:lastRow="0" w:firstColumn="1" w:lastColumn="0" w:noHBand="0" w:noVBand="1"/>
      </w:tblPr>
      <w:tblGrid>
        <w:gridCol w:w="1705"/>
        <w:gridCol w:w="262"/>
        <w:gridCol w:w="921"/>
        <w:gridCol w:w="523"/>
        <w:gridCol w:w="283"/>
        <w:gridCol w:w="769"/>
        <w:gridCol w:w="915"/>
        <w:gridCol w:w="418"/>
        <w:gridCol w:w="191"/>
        <w:gridCol w:w="1083"/>
        <w:gridCol w:w="435"/>
        <w:gridCol w:w="581"/>
        <w:gridCol w:w="918"/>
        <w:gridCol w:w="233"/>
        <w:gridCol w:w="141"/>
        <w:gridCol w:w="1405"/>
        <w:gridCol w:w="20"/>
      </w:tblGrid>
      <w:tr w:rsidRPr="00D71E33" w:rsidR="00756B3B" w:rsidTr="00121D51" w14:paraId="06E99A75" w14:textId="77777777">
        <w:trPr>
          <w:trHeight w:val="440"/>
        </w:trPr>
        <w:tc>
          <w:tcPr>
            <w:tcW w:w="3411" w:type="dxa"/>
            <w:gridSpan w:val="4"/>
            <w:shd w:val="clear" w:color="auto" w:fill="auto"/>
            <w:vAlign w:val="center"/>
            <w:hideMark/>
          </w:tcPr>
          <w:p w:rsidRPr="00D71E33" w:rsidR="00756B3B" w:rsidP="00756B3B" w:rsidRDefault="00756B3B" w14:paraId="1AD52BBA" w14:textId="77777777">
            <w:pPr>
              <w:bidi w:val="false"/>
              <w:rPr>
                <w:rFonts w:ascii="Century Gothic" w:hAnsi="Century Gothic"/>
                <w:b/>
                <w:bCs/>
                <w:color w:val="525252"/>
                <w:sz w:val="24"/>
              </w:rPr>
            </w:pPr>
            <w:r w:rsidRPr="00D71E33">
              <w:rPr>
                <w:rFonts w:ascii="Century Gothic" w:hAnsi="Century Gothic"/>
                <w:b/>
                <w:color w:val="525252"/>
                <w:sz w:val="24"/>
                <w:lang w:val="de"/>
              </w:rPr>
              <w:t>Firmenname</w:t>
            </w:r>
          </w:p>
        </w:tc>
        <w:tc>
          <w:tcPr>
            <w:tcW w:w="7392" w:type="dxa"/>
            <w:gridSpan w:val="13"/>
            <w:vMerge w:val="restart"/>
            <w:shd w:val="clear" w:color="auto" w:fill="auto"/>
            <w:vAlign w:val="center"/>
            <w:hideMark/>
          </w:tcPr>
          <w:p w:rsidRPr="00D71E33" w:rsidR="00756B3B" w:rsidP="00756B3B" w:rsidRDefault="00756B3B" w14:paraId="7EFB39E9" w14:textId="77777777">
            <w:pPr>
              <w:bidi w:val="false"/>
              <w:jc w:val="right"/>
              <w:rPr>
                <w:rFonts w:ascii="Century Gothic" w:hAnsi="Century Gothic"/>
                <w:b/>
                <w:bCs/>
                <w:color w:val="BFBFBF"/>
                <w:sz w:val="52"/>
                <w:szCs w:val="52"/>
              </w:rPr>
            </w:pPr>
            <w:r w:rsidRPr="00D71E33">
              <w:rPr>
                <w:rFonts w:ascii="Century Gothic" w:hAnsi="Century Gothic"/>
                <w:b/>
                <w:color w:val="BFBFBF"/>
                <w:sz w:val="52"/>
                <w:szCs w:val="52"/>
                <w:lang w:val="de"/>
              </w:rPr>
              <w:t>IHR LOGO</w:t>
            </w:r>
          </w:p>
        </w:tc>
      </w:tr>
      <w:tr w:rsidRPr="00D71E33" w:rsidR="00756B3B" w:rsidTr="00121D51" w14:paraId="6A49BE21" w14:textId="77777777">
        <w:trPr>
          <w:trHeight w:val="300"/>
        </w:trPr>
        <w:tc>
          <w:tcPr>
            <w:tcW w:w="3411" w:type="dxa"/>
            <w:gridSpan w:val="4"/>
            <w:shd w:val="clear" w:color="auto" w:fill="auto"/>
            <w:noWrap/>
            <w:vAlign w:val="center"/>
            <w:hideMark/>
          </w:tcPr>
          <w:p w:rsidRPr="00D71E33" w:rsidR="00756B3B" w:rsidP="00756B3B" w:rsidRDefault="00756B3B" w14:paraId="4AD722E4" w14:textId="77777777">
            <w:pPr>
              <w:bidi w:val="false"/>
              <w:rPr>
                <w:rFonts w:ascii="Century Gothic" w:hAnsi="Century Gothic"/>
                <w:color w:val="525252"/>
                <w:sz w:val="18"/>
                <w:szCs w:val="18"/>
              </w:rPr>
            </w:pPr>
            <w:r w:rsidRPr="00D71E33">
              <w:rPr>
                <w:rFonts w:ascii="Century Gothic" w:hAnsi="Century Gothic"/>
                <w:color w:val="525252"/>
                <w:sz w:val="18"/>
                <w:szCs w:val="18"/>
                <w:lang w:val="de"/>
              </w:rPr>
              <w:t>123 Firmenadresse Laufwerk</w:t>
            </w:r>
          </w:p>
        </w:tc>
        <w:tc>
          <w:tcPr>
            <w:tcW w:w="7392" w:type="dxa"/>
            <w:gridSpan w:val="13"/>
            <w:vMerge/>
            <w:shd w:val="clear" w:color="auto" w:fill="auto"/>
            <w:vAlign w:val="center"/>
            <w:hideMark/>
          </w:tcPr>
          <w:p w:rsidRPr="00D71E33" w:rsidR="00756B3B" w:rsidP="00756B3B" w:rsidRDefault="00756B3B" w14:paraId="3A625AFF" w14:textId="77777777">
            <w:pPr>
              <w:rPr>
                <w:rFonts w:ascii="Century Gothic" w:hAnsi="Century Gothic"/>
                <w:b/>
                <w:bCs/>
                <w:color w:val="BFBFBF"/>
                <w:sz w:val="52"/>
                <w:szCs w:val="52"/>
              </w:rPr>
            </w:pPr>
          </w:p>
        </w:tc>
      </w:tr>
      <w:tr w:rsidRPr="00D71E33" w:rsidR="00756B3B" w:rsidTr="00121D51" w14:paraId="4CD12C39" w14:textId="77777777">
        <w:trPr>
          <w:trHeight w:val="300"/>
        </w:trPr>
        <w:tc>
          <w:tcPr>
            <w:tcW w:w="3411" w:type="dxa"/>
            <w:gridSpan w:val="4"/>
            <w:shd w:val="clear" w:color="auto" w:fill="auto"/>
            <w:noWrap/>
            <w:vAlign w:val="center"/>
            <w:hideMark/>
          </w:tcPr>
          <w:p w:rsidRPr="00D71E33" w:rsidR="00756B3B" w:rsidP="00756B3B" w:rsidRDefault="00756B3B" w14:paraId="2A0FDB7F" w14:textId="77777777">
            <w:pPr>
              <w:bidi w:val="false"/>
              <w:rPr>
                <w:rFonts w:ascii="Century Gothic" w:hAnsi="Century Gothic"/>
                <w:color w:val="525252"/>
                <w:sz w:val="18"/>
                <w:szCs w:val="18"/>
              </w:rPr>
            </w:pPr>
            <w:r w:rsidRPr="00D71E33">
              <w:rPr>
                <w:rFonts w:ascii="Century Gothic" w:hAnsi="Century Gothic"/>
                <w:color w:val="525252"/>
                <w:sz w:val="18"/>
                <w:szCs w:val="18"/>
                <w:lang w:val="de"/>
              </w:rPr>
              <w:t>Vierter Stock, Suite 412</w:t>
            </w:r>
          </w:p>
        </w:tc>
        <w:tc>
          <w:tcPr>
            <w:tcW w:w="7392" w:type="dxa"/>
            <w:gridSpan w:val="13"/>
            <w:vMerge/>
            <w:shd w:val="clear" w:color="auto" w:fill="auto"/>
            <w:noWrap/>
            <w:vAlign w:val="center"/>
            <w:hideMark/>
          </w:tcPr>
          <w:p w:rsidRPr="00D71E33" w:rsidR="00756B3B" w:rsidP="00756B3B" w:rsidRDefault="00756B3B" w14:paraId="3D645301" w14:textId="77777777">
            <w:pPr>
              <w:rPr>
                <w:rFonts w:ascii="Century Gothic" w:hAnsi="Century Gothic"/>
                <w:b/>
                <w:bCs/>
                <w:color w:val="BFBFBF"/>
                <w:sz w:val="52"/>
                <w:szCs w:val="52"/>
              </w:rPr>
            </w:pPr>
          </w:p>
        </w:tc>
      </w:tr>
      <w:tr w:rsidRPr="00D71E33" w:rsidR="00756B3B" w:rsidTr="00121D51" w14:paraId="59B89D33" w14:textId="77777777">
        <w:trPr>
          <w:trHeight w:val="300"/>
        </w:trPr>
        <w:tc>
          <w:tcPr>
            <w:tcW w:w="3411" w:type="dxa"/>
            <w:gridSpan w:val="4"/>
            <w:shd w:val="clear" w:color="auto" w:fill="auto"/>
            <w:noWrap/>
            <w:vAlign w:val="center"/>
            <w:hideMark/>
          </w:tcPr>
          <w:p w:rsidRPr="00D71E33" w:rsidR="00756B3B" w:rsidP="00756B3B" w:rsidRDefault="00756B3B" w14:paraId="0F9A5EE7" w14:textId="77777777">
            <w:pPr>
              <w:bidi w:val="false"/>
              <w:rPr>
                <w:rFonts w:ascii="Century Gothic" w:hAnsi="Century Gothic"/>
                <w:color w:val="525252"/>
                <w:sz w:val="18"/>
                <w:szCs w:val="18"/>
              </w:rPr>
            </w:pPr>
            <w:r w:rsidRPr="00D71E33">
              <w:rPr>
                <w:rFonts w:ascii="Century Gothic" w:hAnsi="Century Gothic"/>
                <w:color w:val="525252"/>
                <w:sz w:val="18"/>
                <w:szCs w:val="18"/>
                <w:lang w:val="de"/>
              </w:rPr>
              <w:t>Unternehmen Stadt, NY 11101</w:t>
            </w:r>
          </w:p>
        </w:tc>
        <w:tc>
          <w:tcPr>
            <w:tcW w:w="7392" w:type="dxa"/>
            <w:gridSpan w:val="13"/>
            <w:vMerge/>
            <w:shd w:val="clear" w:color="auto" w:fill="auto"/>
            <w:vAlign w:val="center"/>
            <w:hideMark/>
          </w:tcPr>
          <w:p w:rsidRPr="00D71E33" w:rsidR="00756B3B" w:rsidP="00756B3B" w:rsidRDefault="00756B3B" w14:paraId="30376F61" w14:textId="77777777">
            <w:pPr>
              <w:rPr>
                <w:rFonts w:ascii="Century Gothic" w:hAnsi="Century Gothic"/>
                <w:b/>
                <w:bCs/>
                <w:color w:val="BFBFBF"/>
                <w:sz w:val="52"/>
                <w:szCs w:val="52"/>
              </w:rPr>
            </w:pPr>
          </w:p>
        </w:tc>
      </w:tr>
      <w:tr w:rsidRPr="00D71E33" w:rsidR="00756B3B" w:rsidTr="00121D51" w14:paraId="208C66AD" w14:textId="77777777">
        <w:trPr>
          <w:trHeight w:val="300"/>
        </w:trPr>
        <w:tc>
          <w:tcPr>
            <w:tcW w:w="3411" w:type="dxa"/>
            <w:gridSpan w:val="4"/>
            <w:shd w:val="clear" w:color="auto" w:fill="auto"/>
            <w:noWrap/>
            <w:vAlign w:val="center"/>
            <w:hideMark/>
          </w:tcPr>
          <w:p w:rsidRPr="00D71E33" w:rsidR="00756B3B" w:rsidP="00756B3B" w:rsidRDefault="00756B3B" w14:paraId="1A7399E0" w14:textId="77777777">
            <w:pPr>
              <w:bidi w:val="false"/>
              <w:rPr>
                <w:rFonts w:ascii="Century Gothic" w:hAnsi="Century Gothic"/>
                <w:color w:val="525252"/>
                <w:sz w:val="18"/>
                <w:szCs w:val="18"/>
              </w:rPr>
            </w:pPr>
            <w:r w:rsidRPr="00D71E33">
              <w:rPr>
                <w:rFonts w:ascii="Century Gothic" w:hAnsi="Century Gothic"/>
                <w:color w:val="525252"/>
                <w:sz w:val="18"/>
                <w:szCs w:val="18"/>
                <w:lang w:val="de"/>
              </w:rPr>
              <w:t>321-654-9870</w:t>
            </w:r>
          </w:p>
        </w:tc>
        <w:tc>
          <w:tcPr>
            <w:tcW w:w="7392" w:type="dxa"/>
            <w:gridSpan w:val="13"/>
            <w:vMerge/>
            <w:shd w:val="clear" w:color="auto" w:fill="auto"/>
            <w:noWrap/>
            <w:vAlign w:val="center"/>
            <w:hideMark/>
          </w:tcPr>
          <w:p w:rsidRPr="00D71E33" w:rsidR="00756B3B" w:rsidP="00756B3B" w:rsidRDefault="00756B3B" w14:paraId="5FE2F2E0" w14:textId="77777777">
            <w:pPr>
              <w:rPr>
                <w:rFonts w:ascii="Century Gothic" w:hAnsi="Century Gothic"/>
                <w:b/>
                <w:bCs/>
                <w:color w:val="BFBFBF"/>
                <w:sz w:val="52"/>
                <w:szCs w:val="52"/>
              </w:rPr>
            </w:pPr>
          </w:p>
        </w:tc>
      </w:tr>
      <w:tr w:rsidRPr="00D71E33" w:rsidR="00756B3B" w:rsidTr="00121D51" w14:paraId="0F838701" w14:textId="77777777">
        <w:trPr>
          <w:trHeight w:val="120"/>
        </w:trPr>
        <w:tc>
          <w:tcPr>
            <w:tcW w:w="2888" w:type="dxa"/>
            <w:gridSpan w:val="3"/>
            <w:shd w:val="clear" w:color="auto" w:fill="auto"/>
            <w:vAlign w:val="bottom"/>
            <w:hideMark/>
          </w:tcPr>
          <w:p w:rsidRPr="00D71E33" w:rsidR="00756B3B" w:rsidP="00756B3B" w:rsidRDefault="00756B3B" w14:paraId="454BB285" w14:textId="77777777">
            <w:pPr>
              <w:rPr>
                <w:rFonts w:ascii="Century Gothic" w:hAnsi="Century Gothic"/>
                <w:sz w:val="20"/>
                <w:szCs w:val="20"/>
              </w:rPr>
            </w:pPr>
          </w:p>
        </w:tc>
        <w:tc>
          <w:tcPr>
            <w:tcW w:w="1577" w:type="dxa"/>
            <w:gridSpan w:val="3"/>
            <w:shd w:val="clear" w:color="auto" w:fill="auto"/>
            <w:vAlign w:val="bottom"/>
            <w:hideMark/>
          </w:tcPr>
          <w:p w:rsidRPr="00D71E33" w:rsidR="00756B3B" w:rsidP="00756B3B" w:rsidRDefault="00756B3B" w14:paraId="040C7096" w14:textId="77777777">
            <w:pPr>
              <w:jc w:val="center"/>
              <w:rPr>
                <w:rFonts w:ascii="Century Gothic" w:hAnsi="Century Gothic"/>
                <w:sz w:val="20"/>
                <w:szCs w:val="20"/>
              </w:rPr>
            </w:pPr>
          </w:p>
        </w:tc>
        <w:tc>
          <w:tcPr>
            <w:tcW w:w="1524" w:type="dxa"/>
            <w:gridSpan w:val="3"/>
            <w:shd w:val="clear" w:color="auto" w:fill="auto"/>
            <w:vAlign w:val="bottom"/>
            <w:hideMark/>
          </w:tcPr>
          <w:p w:rsidRPr="00D71E33" w:rsidR="00756B3B" w:rsidP="00756B3B" w:rsidRDefault="00756B3B" w14:paraId="6C47DCEB" w14:textId="77777777">
            <w:pPr>
              <w:jc w:val="center"/>
              <w:rPr>
                <w:rFonts w:ascii="Century Gothic" w:hAnsi="Century Gothic"/>
                <w:sz w:val="20"/>
                <w:szCs w:val="20"/>
              </w:rPr>
            </w:pPr>
          </w:p>
        </w:tc>
        <w:tc>
          <w:tcPr>
            <w:tcW w:w="1518" w:type="dxa"/>
            <w:gridSpan w:val="2"/>
            <w:shd w:val="clear" w:color="auto" w:fill="auto"/>
            <w:vAlign w:val="bottom"/>
            <w:hideMark/>
          </w:tcPr>
          <w:p w:rsidRPr="00D71E33" w:rsidR="00756B3B" w:rsidP="00756B3B" w:rsidRDefault="00756B3B" w14:paraId="1BF30694" w14:textId="77777777">
            <w:pPr>
              <w:jc w:val="center"/>
              <w:rPr>
                <w:rFonts w:ascii="Century Gothic" w:hAnsi="Century Gothic"/>
                <w:sz w:val="20"/>
                <w:szCs w:val="20"/>
              </w:rPr>
            </w:pPr>
          </w:p>
        </w:tc>
        <w:tc>
          <w:tcPr>
            <w:tcW w:w="1732" w:type="dxa"/>
            <w:gridSpan w:val="3"/>
            <w:shd w:val="clear" w:color="auto" w:fill="auto"/>
            <w:vAlign w:val="bottom"/>
            <w:hideMark/>
          </w:tcPr>
          <w:p w:rsidRPr="00D71E33" w:rsidR="00756B3B" w:rsidP="00756B3B" w:rsidRDefault="00756B3B" w14:paraId="5550221F" w14:textId="77777777">
            <w:pPr>
              <w:jc w:val="center"/>
              <w:rPr>
                <w:rFonts w:ascii="Century Gothic" w:hAnsi="Century Gothic"/>
                <w:sz w:val="20"/>
                <w:szCs w:val="20"/>
              </w:rPr>
            </w:pPr>
          </w:p>
        </w:tc>
        <w:tc>
          <w:tcPr>
            <w:tcW w:w="1562" w:type="dxa"/>
            <w:gridSpan w:val="3"/>
            <w:shd w:val="clear" w:color="auto" w:fill="auto"/>
            <w:vAlign w:val="bottom"/>
            <w:hideMark/>
          </w:tcPr>
          <w:p w:rsidRPr="00D71E33" w:rsidR="00756B3B" w:rsidP="00756B3B" w:rsidRDefault="00756B3B" w14:paraId="7E39EE9A" w14:textId="77777777">
            <w:pPr>
              <w:jc w:val="center"/>
              <w:rPr>
                <w:rFonts w:ascii="Century Gothic" w:hAnsi="Century Gothic"/>
                <w:sz w:val="20"/>
                <w:szCs w:val="20"/>
              </w:rPr>
            </w:pPr>
          </w:p>
        </w:tc>
      </w:tr>
      <w:tr w:rsidRPr="00D71E33" w:rsidR="00756B3B" w:rsidTr="00121D51" w14:paraId="05449FA3" w14:textId="77777777">
        <w:trPr>
          <w:gridAfter w:val="1"/>
          <w:wAfter w:w="19" w:type="dxa"/>
          <w:trHeight w:val="432"/>
        </w:trPr>
        <w:tc>
          <w:tcPr>
            <w:tcW w:w="1705" w:type="dxa"/>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D71E33" w:rsidR="00756B3B" w:rsidP="00756B3B" w:rsidRDefault="00F85E87" w14:paraId="43DEEAFC" w14:textId="77777777">
            <w:pPr>
              <w:bidi w:val="false"/>
              <w:rPr>
                <w:rFonts w:ascii="Century Gothic" w:hAnsi="Century Gothic"/>
                <w:b/>
                <w:bCs/>
                <w:color w:val="FFFFFF"/>
                <w:szCs w:val="18"/>
              </w:rPr>
            </w:pPr>
            <w:r w:rsidRPr="00D71E33">
              <w:rPr>
                <w:rFonts w:ascii="Century Gothic" w:hAnsi="Century Gothic"/>
                <w:b/>
                <w:color w:val="FFFFFF"/>
                <w:szCs w:val="18"/>
                <w:lang w:val="de"/>
              </w:rPr>
              <w:t>NAME DER RICHTLINIE</w:t>
            </w:r>
          </w:p>
        </w:tc>
        <w:tc>
          <w:tcPr>
            <w:tcW w:w="6383" w:type="dxa"/>
            <w:gridSpan w:val="11"/>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D71E33" w:rsidR="00756B3B" w:rsidP="00756B3B" w:rsidRDefault="00756B3B" w14:paraId="59E9932C" w14:textId="77777777">
            <w:pPr>
              <w:rPr>
                <w:rFonts w:ascii="Century Gothic" w:hAnsi="Century Gothic"/>
                <w:color w:val="000000"/>
                <w:szCs w:val="18"/>
              </w:rPr>
            </w:pPr>
            <w:r w:rsidRPr="00D71E33">
              <w:rPr>
                <w:rFonts w:ascii="Century Gothic" w:hAnsi="Century Gothic"/>
                <w:color w:val="000000"/>
                <w:szCs w:val="18"/>
              </w:rPr>
              <w:t xml:space="preserve"> </w:t>
            </w:r>
          </w:p>
        </w:tc>
        <w:tc>
          <w:tcPr>
            <w:tcW w:w="1292" w:type="dxa"/>
            <w:gridSpan w:val="3"/>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D71E33" w:rsidR="00756B3B" w:rsidP="00756B3B" w:rsidRDefault="00F85E87" w14:paraId="70BFDFB7" w14:textId="77777777">
            <w:pPr>
              <w:bidi w:val="false"/>
              <w:rPr>
                <w:rFonts w:ascii="Century Gothic" w:hAnsi="Century Gothic"/>
                <w:b/>
                <w:bCs/>
                <w:color w:val="FFFFFF"/>
                <w:szCs w:val="18"/>
              </w:rPr>
            </w:pPr>
            <w:r w:rsidRPr="00D71E33">
              <w:rPr>
                <w:rFonts w:ascii="Century Gothic" w:hAnsi="Century Gothic"/>
                <w:b/>
                <w:color w:val="FFFFFF"/>
                <w:szCs w:val="18"/>
                <w:lang w:val="de"/>
              </w:rPr>
              <w:t>RICHTLINIE NR.</w:t>
            </w:r>
          </w:p>
        </w:tc>
        <w:tc>
          <w:tcPr>
            <w:tcW w:w="1404"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D71E33" w:rsidR="00756B3B" w:rsidP="00756B3B" w:rsidRDefault="00756B3B" w14:paraId="0BF65C6E" w14:textId="77777777">
            <w:pPr>
              <w:rPr>
                <w:rFonts w:ascii="Century Gothic" w:hAnsi="Century Gothic"/>
                <w:color w:val="000000"/>
                <w:szCs w:val="18"/>
              </w:rPr>
            </w:pPr>
            <w:r w:rsidRPr="00D71E33">
              <w:rPr>
                <w:rFonts w:ascii="Century Gothic" w:hAnsi="Century Gothic"/>
                <w:color w:val="000000"/>
                <w:szCs w:val="18"/>
              </w:rPr>
              <w:t xml:space="preserve"> </w:t>
            </w:r>
          </w:p>
        </w:tc>
      </w:tr>
      <w:tr w:rsidRPr="00D71E33" w:rsidR="00756B3B" w:rsidTr="00121D51" w14:paraId="07F6514A" w14:textId="77777777">
        <w:trPr>
          <w:gridAfter w:val="1"/>
          <w:wAfter w:w="20" w:type="dxa"/>
          <w:trHeight w:val="432"/>
        </w:trPr>
        <w:tc>
          <w:tcPr>
            <w:tcW w:w="1705" w:type="dxa"/>
            <w:tcBorders>
              <w:top w:val="nil"/>
              <w:left w:val="single" w:color="BFBFBF" w:sz="4" w:space="0"/>
              <w:bottom w:val="single" w:color="BFBFBF" w:sz="8" w:space="0"/>
              <w:right w:val="single" w:color="BFBFBF" w:sz="4" w:space="0"/>
            </w:tcBorders>
            <w:shd w:val="clear" w:color="000000" w:fill="44546A"/>
            <w:vAlign w:val="center"/>
            <w:hideMark/>
          </w:tcPr>
          <w:p w:rsidRPr="00D71E33" w:rsidR="00756B3B" w:rsidP="00756B3B" w:rsidRDefault="00F85E87" w14:paraId="34ACE21E" w14:textId="77777777">
            <w:pPr>
              <w:bidi w:val="false"/>
              <w:rPr>
                <w:rFonts w:ascii="Century Gothic" w:hAnsi="Century Gothic"/>
                <w:b/>
                <w:bCs/>
                <w:color w:val="FFFFFF"/>
                <w:szCs w:val="18"/>
              </w:rPr>
            </w:pPr>
            <w:r w:rsidRPr="00D71E33">
              <w:rPr>
                <w:rFonts w:ascii="Century Gothic" w:hAnsi="Century Gothic"/>
                <w:b/>
                <w:color w:val="FFFFFF"/>
                <w:szCs w:val="18"/>
                <w:lang w:val="de"/>
              </w:rPr>
              <w:t>DATUM DES INKRAFTTRETENS</w:t>
            </w:r>
          </w:p>
        </w:tc>
        <w:tc>
          <w:tcPr>
            <w:tcW w:w="1990" w:type="dxa"/>
            <w:gridSpan w:val="4"/>
            <w:tcBorders>
              <w:top w:val="nil"/>
              <w:left w:val="nil"/>
              <w:bottom w:val="single" w:color="BFBFBF" w:sz="8" w:space="0"/>
              <w:right w:val="single" w:color="BFBFBF" w:sz="4" w:space="0"/>
            </w:tcBorders>
            <w:shd w:val="clear" w:color="000000" w:fill="EDEDED"/>
            <w:vAlign w:val="center"/>
            <w:hideMark/>
          </w:tcPr>
          <w:p w:rsidRPr="00D71E33" w:rsidR="00756B3B" w:rsidP="00756B3B" w:rsidRDefault="00756B3B" w14:paraId="676B71B0" w14:textId="77777777">
            <w:pPr>
              <w:jc w:val="center"/>
              <w:rPr>
                <w:rFonts w:ascii="Century Gothic" w:hAnsi="Century Gothic"/>
                <w:color w:val="000000"/>
                <w:szCs w:val="18"/>
              </w:rPr>
            </w:pPr>
            <w:r w:rsidRPr="00D71E33">
              <w:rPr>
                <w:rFonts w:ascii="Century Gothic" w:hAnsi="Century Gothic"/>
                <w:color w:val="000000"/>
                <w:szCs w:val="18"/>
              </w:rPr>
              <w:t xml:space="preserve"> </w:t>
            </w:r>
          </w:p>
        </w:tc>
        <w:tc>
          <w:tcPr>
            <w:tcW w:w="2103" w:type="dxa"/>
            <w:gridSpan w:val="3"/>
            <w:tcBorders>
              <w:top w:val="nil"/>
              <w:left w:val="nil"/>
              <w:bottom w:val="single" w:color="BFBFBF" w:sz="8" w:space="0"/>
              <w:right w:val="single" w:color="BFBFBF" w:sz="4" w:space="0"/>
            </w:tcBorders>
            <w:shd w:val="clear" w:color="000000" w:fill="44546A"/>
            <w:vAlign w:val="center"/>
            <w:hideMark/>
          </w:tcPr>
          <w:p w:rsidRPr="00D71E33" w:rsidR="00756B3B" w:rsidP="00756B3B" w:rsidRDefault="00F85E87" w14:paraId="1FF55025" w14:textId="77777777">
            <w:pPr>
              <w:bidi w:val="false"/>
              <w:rPr>
                <w:rFonts w:ascii="Century Gothic" w:hAnsi="Century Gothic"/>
                <w:b/>
                <w:bCs/>
                <w:color w:val="FFFFFF"/>
                <w:szCs w:val="18"/>
              </w:rPr>
            </w:pPr>
            <w:r w:rsidRPr="00D71E33">
              <w:rPr>
                <w:rFonts w:ascii="Century Gothic" w:hAnsi="Century Gothic"/>
                <w:b/>
                <w:color w:val="FFFFFF"/>
                <w:szCs w:val="18"/>
                <w:lang w:val="de"/>
              </w:rPr>
              <w:t>DATUM DER LETZTEN ÜBERARBEITUNG</w:t>
            </w:r>
          </w:p>
        </w:tc>
        <w:tc>
          <w:tcPr>
            <w:tcW w:w="2289" w:type="dxa"/>
            <w:gridSpan w:val="4"/>
            <w:tcBorders>
              <w:top w:val="nil"/>
              <w:left w:val="nil"/>
              <w:bottom w:val="single" w:color="BFBFBF" w:sz="8" w:space="0"/>
              <w:right w:val="single" w:color="BFBFBF" w:sz="4" w:space="0"/>
            </w:tcBorders>
            <w:shd w:val="clear" w:color="000000" w:fill="EDEDED"/>
            <w:vAlign w:val="center"/>
            <w:hideMark/>
          </w:tcPr>
          <w:p w:rsidRPr="00D71E33" w:rsidR="00756B3B" w:rsidP="00756B3B" w:rsidRDefault="00756B3B" w14:paraId="211061CD" w14:textId="77777777">
            <w:pPr>
              <w:jc w:val="center"/>
              <w:rPr>
                <w:rFonts w:ascii="Century Gothic" w:hAnsi="Century Gothic"/>
                <w:color w:val="000000"/>
                <w:szCs w:val="18"/>
              </w:rPr>
            </w:pPr>
            <w:r w:rsidRPr="00D71E33">
              <w:rPr>
                <w:rFonts w:ascii="Century Gothic" w:hAnsi="Century Gothic"/>
                <w:color w:val="000000"/>
                <w:szCs w:val="18"/>
              </w:rPr>
              <w:t xml:space="preserve"> </w:t>
            </w:r>
          </w:p>
        </w:tc>
        <w:tc>
          <w:tcPr>
            <w:tcW w:w="1292" w:type="dxa"/>
            <w:gridSpan w:val="3"/>
            <w:tcBorders>
              <w:top w:val="nil"/>
              <w:left w:val="nil"/>
              <w:bottom w:val="single" w:color="BFBFBF" w:sz="8" w:space="0"/>
              <w:right w:val="single" w:color="BFBFBF" w:sz="4" w:space="0"/>
            </w:tcBorders>
            <w:shd w:val="clear" w:color="000000" w:fill="44546A"/>
            <w:vAlign w:val="center"/>
            <w:hideMark/>
          </w:tcPr>
          <w:p w:rsidRPr="00D71E33" w:rsidR="00756B3B" w:rsidP="00756B3B" w:rsidRDefault="00F85E87" w14:paraId="0C84BE75" w14:textId="77777777">
            <w:pPr>
              <w:bidi w:val="false"/>
              <w:rPr>
                <w:rFonts w:ascii="Century Gothic" w:hAnsi="Century Gothic"/>
                <w:b/>
                <w:bCs/>
                <w:color w:val="FFFFFF"/>
                <w:szCs w:val="18"/>
              </w:rPr>
            </w:pPr>
            <w:r w:rsidRPr="00D71E33">
              <w:rPr>
                <w:rFonts w:ascii="Century Gothic" w:hAnsi="Century Gothic"/>
                <w:b/>
                <w:color w:val="FFFFFF"/>
                <w:szCs w:val="18"/>
                <w:lang w:val="de"/>
              </w:rPr>
              <w:t xml:space="preserve">VERSIONS-NR. </w:t>
            </w:r>
          </w:p>
        </w:tc>
        <w:tc>
          <w:tcPr>
            <w:tcW w:w="1404" w:type="dxa"/>
            <w:tcBorders>
              <w:top w:val="nil"/>
              <w:left w:val="nil"/>
              <w:bottom w:val="single" w:color="BFBFBF" w:sz="8" w:space="0"/>
              <w:right w:val="single" w:color="BFBFBF" w:sz="4" w:space="0"/>
            </w:tcBorders>
            <w:shd w:val="clear" w:color="000000" w:fill="EDEDED"/>
            <w:vAlign w:val="center"/>
            <w:hideMark/>
          </w:tcPr>
          <w:p w:rsidRPr="00D71E33" w:rsidR="00756B3B" w:rsidP="00756B3B" w:rsidRDefault="00756B3B" w14:paraId="5B8B3ED5" w14:textId="77777777">
            <w:pPr>
              <w:jc w:val="center"/>
              <w:rPr>
                <w:rFonts w:ascii="Century Gothic" w:hAnsi="Century Gothic"/>
                <w:color w:val="000000"/>
                <w:szCs w:val="18"/>
              </w:rPr>
            </w:pPr>
            <w:r w:rsidRPr="00D71E33">
              <w:rPr>
                <w:rFonts w:ascii="Century Gothic" w:hAnsi="Century Gothic"/>
                <w:color w:val="000000"/>
                <w:szCs w:val="18"/>
              </w:rPr>
              <w:t xml:space="preserve"> </w:t>
            </w:r>
          </w:p>
        </w:tc>
      </w:tr>
      <w:tr w:rsidRPr="00D71E33" w:rsidR="00F85E87" w:rsidTr="00121D51" w14:paraId="06CD74FD" w14:textId="77777777">
        <w:trPr>
          <w:gridAfter w:val="1"/>
          <w:wAfter w:w="17" w:type="dxa"/>
          <w:trHeight w:val="20"/>
        </w:trPr>
        <w:tc>
          <w:tcPr>
            <w:tcW w:w="10786" w:type="dxa"/>
            <w:gridSpan w:val="16"/>
            <w:tcBorders>
              <w:top w:val="nil"/>
              <w:left w:val="single" w:color="BFBFBF" w:sz="4" w:space="0"/>
              <w:bottom w:val="single" w:color="BFBFBF" w:sz="8" w:space="0"/>
            </w:tcBorders>
            <w:shd w:val="clear" w:color="auto" w:fill="BFBFBF" w:themeFill="background1" w:themeFillShade="BF"/>
            <w:vAlign w:val="center"/>
          </w:tcPr>
          <w:p w:rsidRPr="00D71E33" w:rsidR="00F85E87" w:rsidP="00756B3B" w:rsidRDefault="00F85E87" w14:paraId="0F994A8B" w14:textId="77777777">
            <w:pPr>
              <w:jc w:val="center"/>
              <w:rPr>
                <w:rFonts w:ascii="Century Gothic" w:hAnsi="Century Gothic"/>
                <w:color w:val="000000"/>
                <w:sz w:val="4"/>
                <w:szCs w:val="18"/>
              </w:rPr>
            </w:pPr>
          </w:p>
        </w:tc>
      </w:tr>
      <w:tr w:rsidRPr="00D71E33" w:rsidR="00756B3B" w:rsidTr="00121D51" w14:paraId="565057C5" w14:textId="77777777">
        <w:trPr>
          <w:gridAfter w:val="1"/>
          <w:wAfter w:w="18" w:type="dxa"/>
          <w:trHeight w:val="871"/>
        </w:trPr>
        <w:tc>
          <w:tcPr>
            <w:tcW w:w="1705" w:type="dxa"/>
            <w:tcBorders>
              <w:top w:val="nil"/>
              <w:left w:val="single" w:color="BFBFBF" w:sz="4" w:space="0"/>
              <w:bottom w:val="single" w:color="BFBFBF" w:sz="4" w:space="0"/>
              <w:right w:val="single" w:color="BFBFBF" w:sz="4" w:space="0"/>
            </w:tcBorders>
            <w:shd w:val="clear" w:color="000000" w:fill="525252"/>
            <w:vAlign w:val="center"/>
            <w:hideMark/>
          </w:tcPr>
          <w:p w:rsidRPr="00D71E33" w:rsidR="00756B3B" w:rsidP="00756B3B" w:rsidRDefault="00F85E87" w14:paraId="130DD41F" w14:textId="77777777">
            <w:pPr>
              <w:bidi w:val="false"/>
              <w:rPr>
                <w:rFonts w:ascii="Century Gothic" w:hAnsi="Century Gothic"/>
                <w:b/>
                <w:bCs/>
                <w:color w:val="FFFFFF"/>
                <w:szCs w:val="18"/>
              </w:rPr>
            </w:pPr>
            <w:r w:rsidRPr="00D71E33">
              <w:rPr>
                <w:rFonts w:ascii="Century Gothic" w:hAnsi="Century Gothic"/>
                <w:b/>
                <w:color w:val="FFFFFF"/>
                <w:szCs w:val="18"/>
                <w:lang w:val="de"/>
              </w:rPr>
              <w:t>VERANTWORTLICHER ADMINISTRATOR</w:t>
            </w:r>
          </w:p>
        </w:tc>
        <w:tc>
          <w:tcPr>
            <w:tcW w:w="3675" w:type="dxa"/>
            <w:gridSpan w:val="6"/>
            <w:tcBorders>
              <w:top w:val="single" w:color="BFBFBF" w:sz="4" w:space="0"/>
              <w:left w:val="nil"/>
              <w:bottom w:val="single" w:color="BFBFBF" w:sz="4" w:space="0"/>
              <w:right w:val="single" w:color="BFBFBF" w:sz="4" w:space="0"/>
            </w:tcBorders>
            <w:shd w:val="clear" w:color="auto" w:fill="auto"/>
            <w:vAlign w:val="center"/>
            <w:hideMark/>
          </w:tcPr>
          <w:p w:rsidRPr="00D71E33" w:rsidR="00756B3B" w:rsidP="00756B3B" w:rsidRDefault="00756B3B" w14:paraId="148F644F" w14:textId="77777777">
            <w:pPr>
              <w:ind w:firstLine="160" w:firstLineChars="100"/>
              <w:rPr>
                <w:rFonts w:ascii="Century Gothic" w:hAnsi="Century Gothic"/>
                <w:color w:val="000000"/>
                <w:szCs w:val="18"/>
              </w:rPr>
            </w:pPr>
            <w:r w:rsidRPr="00D71E33">
              <w:rPr>
                <w:rFonts w:ascii="Century Gothic" w:hAnsi="Century Gothic"/>
                <w:color w:val="000000"/>
                <w:szCs w:val="18"/>
              </w:rPr>
              <w:t xml:space="preserve"> </w:t>
            </w:r>
          </w:p>
        </w:tc>
        <w:tc>
          <w:tcPr>
            <w:tcW w:w="1692" w:type="dxa"/>
            <w:gridSpan w:val="3"/>
            <w:tcBorders>
              <w:top w:val="nil"/>
              <w:left w:val="nil"/>
              <w:bottom w:val="single" w:color="BFBFBF" w:sz="4" w:space="0"/>
              <w:right w:val="single" w:color="BFBFBF" w:sz="4" w:space="0"/>
            </w:tcBorders>
            <w:shd w:val="clear" w:color="000000" w:fill="525252"/>
            <w:vAlign w:val="center"/>
            <w:hideMark/>
          </w:tcPr>
          <w:p w:rsidRPr="00D71E33" w:rsidR="00756B3B" w:rsidP="00756B3B" w:rsidRDefault="00F85E87" w14:paraId="5C07E345" w14:textId="77777777">
            <w:pPr>
              <w:bidi w:val="false"/>
              <w:rPr>
                <w:rFonts w:ascii="Century Gothic" w:hAnsi="Century Gothic"/>
                <w:b/>
                <w:bCs/>
                <w:color w:val="FFFFFF"/>
                <w:szCs w:val="18"/>
              </w:rPr>
            </w:pPr>
            <w:r w:rsidRPr="00D71E33">
              <w:rPr>
                <w:rFonts w:ascii="Century Gothic" w:hAnsi="Century Gothic"/>
                <w:b/>
                <w:color w:val="FFFFFF"/>
                <w:szCs w:val="18"/>
                <w:lang w:val="de"/>
              </w:rPr>
              <w:t>KONTAKTINFORMATIONEN</w:t>
            </w:r>
          </w:p>
        </w:tc>
        <w:tc>
          <w:tcPr>
            <w:tcW w:w="3713" w:type="dxa"/>
            <w:gridSpan w:val="6"/>
            <w:tcBorders>
              <w:top w:val="single" w:color="BFBFBF" w:sz="4" w:space="0"/>
              <w:left w:val="nil"/>
              <w:bottom w:val="single" w:color="BFBFBF" w:sz="4" w:space="0"/>
              <w:right w:val="single" w:color="BFBFBF" w:sz="4" w:space="0"/>
            </w:tcBorders>
            <w:shd w:val="clear" w:color="auto" w:fill="auto"/>
            <w:vAlign w:val="center"/>
            <w:hideMark/>
          </w:tcPr>
          <w:p w:rsidRPr="00D71E33" w:rsidR="00756B3B" w:rsidP="00756B3B" w:rsidRDefault="00756B3B" w14:paraId="35A6AD3A" w14:textId="77777777">
            <w:pPr>
              <w:ind w:firstLine="160" w:firstLineChars="100"/>
              <w:rPr>
                <w:rFonts w:ascii="Century Gothic" w:hAnsi="Century Gothic"/>
                <w:color w:val="000000"/>
                <w:szCs w:val="18"/>
              </w:rPr>
            </w:pPr>
            <w:r w:rsidRPr="00D71E33">
              <w:rPr>
                <w:rFonts w:ascii="Century Gothic" w:hAnsi="Century Gothic"/>
                <w:color w:val="000000"/>
                <w:szCs w:val="18"/>
              </w:rPr>
              <w:t xml:space="preserve"> </w:t>
            </w:r>
          </w:p>
        </w:tc>
      </w:tr>
      <w:tr w:rsidRPr="00D71E33" w:rsidR="00F85E87" w:rsidTr="00121D51" w14:paraId="43FE0187" w14:textId="77777777">
        <w:trPr>
          <w:gridAfter w:val="1"/>
          <w:wAfter w:w="17" w:type="dxa"/>
          <w:trHeight w:val="331"/>
        </w:trPr>
        <w:tc>
          <w:tcPr>
            <w:tcW w:w="10786" w:type="dxa"/>
            <w:gridSpan w:val="16"/>
            <w:tcBorders>
              <w:top w:val="nil"/>
              <w:left w:val="single" w:color="BFBFBF" w:sz="4" w:space="0"/>
              <w:bottom w:val="single" w:color="BFBFBF" w:sz="4" w:space="0"/>
            </w:tcBorders>
            <w:shd w:val="clear" w:color="auto" w:fill="323E4F" w:themeFill="text2" w:themeFillShade="BF"/>
            <w:vAlign w:val="center"/>
          </w:tcPr>
          <w:p w:rsidRPr="00D71E33" w:rsidR="00F85E87" w:rsidP="00F85E87" w:rsidRDefault="00F85E87" w14:paraId="63440844" w14:textId="77777777">
            <w:pPr>
              <w:bidi w:val="false"/>
              <w:rPr>
                <w:rFonts w:ascii="Century Gothic" w:hAnsi="Century Gothic"/>
                <w:b/>
                <w:color w:val="FFFFFF" w:themeColor="background1"/>
                <w:szCs w:val="18"/>
              </w:rPr>
            </w:pPr>
            <w:r w:rsidRPr="00D71E33">
              <w:rPr>
                <w:rFonts w:ascii="Century Gothic" w:hAnsi="Century Gothic"/>
                <w:b/>
                <w:color w:val="FFFFFF" w:themeColor="background1"/>
                <w:szCs w:val="18"/>
                <w:lang w:val="de"/>
              </w:rPr>
              <w:t xml:space="preserve">GILT FÜR Anwenden  </w:t>
            </w:r>
            <w:r w:rsidR="00A45291">
              <w:rPr>
                <w:rFonts w:ascii="Century Gothic" w:hAnsi="Century Gothic"/>
                <w:color w:val="FFFFFF" w:themeColor="background1"/>
                <w:szCs w:val="18"/>
                <w:lang w:val="de"/>
              </w:rPr>
              <w:t>von Gruppennamen, um die entsprechenden Personalbereiche zu definieren.</w:t>
            </w:r>
          </w:p>
        </w:tc>
      </w:tr>
      <w:tr w:rsidRPr="00D71E33" w:rsidR="00756B3B" w:rsidTr="00121D51" w14:paraId="2A4081E4" w14:textId="77777777">
        <w:trPr>
          <w:gridAfter w:val="1"/>
          <w:wAfter w:w="20" w:type="dxa"/>
          <w:trHeight w:val="331"/>
        </w:trPr>
        <w:tc>
          <w:tcPr>
            <w:tcW w:w="1705" w:type="dxa"/>
            <w:tcBorders>
              <w:top w:val="single" w:color="BFBFBF" w:sz="4" w:space="0"/>
              <w:left w:val="single" w:color="BFBFBF" w:sz="4" w:space="0"/>
              <w:bottom w:val="single" w:color="BFBFBF" w:sz="4" w:space="0"/>
              <w:right w:val="dashed" w:color="BFBFBF" w:sz="4" w:space="0"/>
            </w:tcBorders>
            <w:shd w:val="clear" w:color="000000" w:fill="D6DCE4"/>
            <w:vAlign w:val="center"/>
          </w:tcPr>
          <w:p w:rsidRPr="00D71E33" w:rsidR="00756B3B" w:rsidP="00756B3B" w:rsidRDefault="00121D51" w14:paraId="028D764F" w14:textId="77777777">
            <w:pPr>
              <w:bidi w:val="false"/>
              <w:jc w:val="right"/>
              <w:rPr>
                <w:rFonts w:ascii="Century Gothic" w:hAnsi="Century Gothic"/>
                <w:color w:val="000000"/>
                <w:szCs w:val="18"/>
              </w:rPr>
            </w:pPr>
            <w:r w:rsidRPr="00D71E33">
              <w:rPr>
                <w:rFonts w:ascii="Century Gothic" w:hAnsi="Century Gothic"/>
                <w:color w:val="000000"/>
                <w:szCs w:val="18"/>
                <w:lang w:val="de"/>
              </w:rPr>
              <w:t>GRUPPE 1</w:t>
            </w:r>
          </w:p>
        </w:tc>
        <w:tc>
          <w:tcPr>
            <w:tcW w:w="1990" w:type="dxa"/>
            <w:gridSpan w:val="4"/>
            <w:tcBorders>
              <w:top w:val="single" w:color="BFBFBF" w:sz="4" w:space="0"/>
              <w:left w:val="nil"/>
              <w:bottom w:val="single" w:color="BFBFBF" w:sz="4" w:space="0"/>
              <w:right w:val="single" w:color="BFBFBF" w:sz="8" w:space="0"/>
            </w:tcBorders>
            <w:shd w:val="clear" w:color="auto" w:fill="auto"/>
            <w:vAlign w:val="center"/>
            <w:hideMark/>
          </w:tcPr>
          <w:p w:rsidRPr="00D71E33" w:rsidR="00756B3B" w:rsidP="00756B3B" w:rsidRDefault="00756B3B" w14:paraId="08005526" w14:textId="77777777">
            <w:pPr>
              <w:jc w:val="center"/>
              <w:rPr>
                <w:rFonts w:ascii="Century Gothic" w:hAnsi="Century Gothic"/>
                <w:color w:val="000000"/>
                <w:szCs w:val="18"/>
              </w:rPr>
            </w:pPr>
            <w:r w:rsidRPr="00D71E33">
              <w:rPr>
                <w:rFonts w:ascii="Century Gothic" w:hAnsi="Century Gothic"/>
                <w:color w:val="000000"/>
                <w:szCs w:val="18"/>
              </w:rPr>
              <w:t xml:space="preserve"> </w:t>
            </w:r>
          </w:p>
        </w:tc>
        <w:tc>
          <w:tcPr>
            <w:tcW w:w="1684" w:type="dxa"/>
            <w:gridSpan w:val="2"/>
            <w:tcBorders>
              <w:top w:val="single" w:color="BFBFBF" w:sz="4" w:space="0"/>
              <w:left w:val="nil"/>
              <w:bottom w:val="single" w:color="BFBFBF" w:sz="4" w:space="0"/>
              <w:right w:val="dashed" w:color="BFBFBF" w:sz="4" w:space="0"/>
            </w:tcBorders>
            <w:shd w:val="clear" w:color="000000" w:fill="D6DCE4"/>
            <w:vAlign w:val="center"/>
          </w:tcPr>
          <w:p w:rsidRPr="00D71E33" w:rsidR="00756B3B" w:rsidP="00756B3B" w:rsidRDefault="00121D51" w14:paraId="0FCF38E0" w14:textId="77777777">
            <w:pPr>
              <w:bidi w:val="false"/>
              <w:jc w:val="right"/>
              <w:rPr>
                <w:rFonts w:ascii="Century Gothic" w:hAnsi="Century Gothic"/>
                <w:color w:val="000000"/>
                <w:szCs w:val="18"/>
              </w:rPr>
            </w:pPr>
            <w:r w:rsidRPr="00D71E33">
              <w:rPr>
                <w:rFonts w:ascii="Century Gothic" w:hAnsi="Century Gothic"/>
                <w:color w:val="000000"/>
                <w:szCs w:val="18"/>
                <w:lang w:val="de"/>
              </w:rPr>
              <w:t>GRUPPE 2</w:t>
            </w:r>
          </w:p>
        </w:tc>
        <w:tc>
          <w:tcPr>
            <w:tcW w:w="1692" w:type="dxa"/>
            <w:gridSpan w:val="3"/>
            <w:tcBorders>
              <w:top w:val="single" w:color="BFBFBF" w:sz="4" w:space="0"/>
              <w:left w:val="nil"/>
              <w:bottom w:val="single" w:color="BFBFBF" w:sz="4" w:space="0"/>
              <w:right w:val="single" w:color="BFBFBF" w:sz="8" w:space="0"/>
            </w:tcBorders>
            <w:shd w:val="clear" w:color="auto" w:fill="auto"/>
            <w:vAlign w:val="center"/>
            <w:hideMark/>
          </w:tcPr>
          <w:p w:rsidRPr="00D71E33" w:rsidR="00756B3B" w:rsidP="00756B3B" w:rsidRDefault="00756B3B" w14:paraId="1BC597F9" w14:textId="77777777">
            <w:pPr>
              <w:jc w:val="center"/>
              <w:rPr>
                <w:rFonts w:ascii="Century Gothic" w:hAnsi="Century Gothic"/>
                <w:color w:val="000000"/>
                <w:szCs w:val="18"/>
              </w:rPr>
            </w:pPr>
          </w:p>
        </w:tc>
        <w:tc>
          <w:tcPr>
            <w:tcW w:w="1934" w:type="dxa"/>
            <w:gridSpan w:val="3"/>
            <w:tcBorders>
              <w:top w:val="single" w:color="BFBFBF" w:sz="4" w:space="0"/>
              <w:left w:val="nil"/>
              <w:bottom w:val="single" w:color="BFBFBF" w:sz="4" w:space="0"/>
              <w:right w:val="dashed" w:color="BFBFBF" w:sz="4" w:space="0"/>
            </w:tcBorders>
            <w:shd w:val="clear" w:color="000000" w:fill="D6DCE4"/>
            <w:vAlign w:val="center"/>
          </w:tcPr>
          <w:p w:rsidRPr="00D71E33" w:rsidR="00756B3B" w:rsidP="00756B3B" w:rsidRDefault="00121D51" w14:paraId="0663F54D" w14:textId="77777777">
            <w:pPr>
              <w:bidi w:val="false"/>
              <w:jc w:val="right"/>
              <w:rPr>
                <w:rFonts w:ascii="Century Gothic" w:hAnsi="Century Gothic"/>
                <w:color w:val="000000"/>
                <w:szCs w:val="18"/>
              </w:rPr>
            </w:pPr>
            <w:r w:rsidRPr="00D71E33">
              <w:rPr>
                <w:rFonts w:ascii="Century Gothic" w:hAnsi="Century Gothic"/>
                <w:color w:val="000000"/>
                <w:szCs w:val="18"/>
                <w:lang w:val="de"/>
              </w:rPr>
              <w:t>GRUPPE 3</w:t>
            </w:r>
          </w:p>
        </w:tc>
        <w:tc>
          <w:tcPr>
            <w:tcW w:w="1778" w:type="dxa"/>
            <w:gridSpan w:val="3"/>
            <w:tcBorders>
              <w:top w:val="single" w:color="BFBFBF" w:sz="4" w:space="0"/>
              <w:left w:val="nil"/>
              <w:bottom w:val="single" w:color="BFBFBF" w:sz="4" w:space="0"/>
              <w:right w:val="single" w:color="BFBFBF" w:sz="4" w:space="0"/>
            </w:tcBorders>
            <w:shd w:val="clear" w:color="auto" w:fill="auto"/>
            <w:vAlign w:val="center"/>
            <w:hideMark/>
          </w:tcPr>
          <w:p w:rsidRPr="00D71E33" w:rsidR="00756B3B" w:rsidP="00756B3B" w:rsidRDefault="00756B3B" w14:paraId="43C651E4" w14:textId="77777777">
            <w:pPr>
              <w:jc w:val="center"/>
              <w:rPr>
                <w:rFonts w:ascii="Century Gothic" w:hAnsi="Century Gothic"/>
                <w:color w:val="000000"/>
                <w:szCs w:val="18"/>
              </w:rPr>
            </w:pPr>
            <w:r w:rsidRPr="00D71E33">
              <w:rPr>
                <w:rFonts w:ascii="Century Gothic" w:hAnsi="Century Gothic"/>
                <w:color w:val="000000"/>
                <w:szCs w:val="18"/>
              </w:rPr>
              <w:t xml:space="preserve"> </w:t>
            </w:r>
          </w:p>
        </w:tc>
      </w:tr>
      <w:tr w:rsidRPr="00D71E33" w:rsidR="00756B3B" w:rsidTr="00121D51" w14:paraId="70A3035A" w14:textId="77777777">
        <w:trPr>
          <w:gridAfter w:val="1"/>
          <w:wAfter w:w="20" w:type="dxa"/>
          <w:trHeight w:val="331"/>
        </w:trPr>
        <w:tc>
          <w:tcPr>
            <w:tcW w:w="1705" w:type="dxa"/>
            <w:tcBorders>
              <w:top w:val="nil"/>
              <w:left w:val="single" w:color="BFBFBF" w:sz="4" w:space="0"/>
              <w:bottom w:val="single" w:color="BFBFBF" w:sz="4" w:space="0"/>
              <w:right w:val="dashed" w:color="BFBFBF" w:sz="4" w:space="0"/>
            </w:tcBorders>
            <w:shd w:val="clear" w:color="000000" w:fill="D6DCE4"/>
            <w:vAlign w:val="center"/>
          </w:tcPr>
          <w:p w:rsidRPr="00D71E33" w:rsidR="00756B3B" w:rsidP="00756B3B" w:rsidRDefault="00121D51" w14:paraId="07C3D2C3" w14:textId="77777777">
            <w:pPr>
              <w:bidi w:val="false"/>
              <w:jc w:val="right"/>
              <w:rPr>
                <w:rFonts w:ascii="Century Gothic" w:hAnsi="Century Gothic"/>
                <w:color w:val="000000"/>
                <w:szCs w:val="18"/>
              </w:rPr>
            </w:pPr>
            <w:r w:rsidRPr="00D71E33">
              <w:rPr>
                <w:rFonts w:ascii="Century Gothic" w:hAnsi="Century Gothic"/>
                <w:color w:val="000000"/>
                <w:szCs w:val="18"/>
                <w:lang w:val="de"/>
              </w:rPr>
              <w:t>GRUPPE 4</w:t>
            </w:r>
          </w:p>
        </w:tc>
        <w:tc>
          <w:tcPr>
            <w:tcW w:w="1990" w:type="dxa"/>
            <w:gridSpan w:val="4"/>
            <w:tcBorders>
              <w:top w:val="nil"/>
              <w:left w:val="nil"/>
              <w:bottom w:val="single" w:color="BFBFBF" w:sz="4" w:space="0"/>
              <w:right w:val="single" w:color="BFBFBF" w:sz="8" w:space="0"/>
            </w:tcBorders>
            <w:shd w:val="clear" w:color="auto" w:fill="auto"/>
            <w:vAlign w:val="center"/>
            <w:hideMark/>
          </w:tcPr>
          <w:p w:rsidRPr="00D71E33" w:rsidR="00756B3B" w:rsidP="00756B3B" w:rsidRDefault="00756B3B" w14:paraId="7E792886" w14:textId="77777777">
            <w:pPr>
              <w:jc w:val="center"/>
              <w:rPr>
                <w:rFonts w:ascii="Century Gothic" w:hAnsi="Century Gothic"/>
                <w:color w:val="000000"/>
                <w:szCs w:val="18"/>
              </w:rPr>
            </w:pPr>
            <w:r w:rsidRPr="00D71E33">
              <w:rPr>
                <w:rFonts w:ascii="Century Gothic" w:hAnsi="Century Gothic"/>
                <w:color w:val="000000"/>
                <w:szCs w:val="18"/>
              </w:rPr>
              <w:t xml:space="preserve"> </w:t>
            </w:r>
          </w:p>
        </w:tc>
        <w:tc>
          <w:tcPr>
            <w:tcW w:w="1684" w:type="dxa"/>
            <w:gridSpan w:val="2"/>
            <w:tcBorders>
              <w:top w:val="nil"/>
              <w:left w:val="nil"/>
              <w:bottom w:val="single" w:color="BFBFBF" w:sz="4" w:space="0"/>
              <w:right w:val="dashed" w:color="BFBFBF" w:sz="4" w:space="0"/>
            </w:tcBorders>
            <w:shd w:val="clear" w:color="000000" w:fill="D6DCE4"/>
            <w:vAlign w:val="center"/>
          </w:tcPr>
          <w:p w:rsidRPr="00D71E33" w:rsidR="00756B3B" w:rsidP="00756B3B" w:rsidRDefault="00121D51" w14:paraId="0914AAE6" w14:textId="77777777">
            <w:pPr>
              <w:bidi w:val="false"/>
              <w:jc w:val="right"/>
              <w:rPr>
                <w:rFonts w:ascii="Century Gothic" w:hAnsi="Century Gothic"/>
                <w:color w:val="000000"/>
                <w:szCs w:val="18"/>
              </w:rPr>
            </w:pPr>
            <w:r w:rsidRPr="00D71E33">
              <w:rPr>
                <w:rFonts w:ascii="Century Gothic" w:hAnsi="Century Gothic"/>
                <w:color w:val="000000"/>
                <w:szCs w:val="18"/>
                <w:lang w:val="de"/>
              </w:rPr>
              <w:t>GRUPPE 5</w:t>
            </w:r>
          </w:p>
        </w:tc>
        <w:tc>
          <w:tcPr>
            <w:tcW w:w="1692" w:type="dxa"/>
            <w:gridSpan w:val="3"/>
            <w:tcBorders>
              <w:top w:val="nil"/>
              <w:left w:val="nil"/>
              <w:bottom w:val="single" w:color="BFBFBF" w:sz="4" w:space="0"/>
              <w:right w:val="single" w:color="BFBFBF" w:sz="8" w:space="0"/>
            </w:tcBorders>
            <w:shd w:val="clear" w:color="auto" w:fill="auto"/>
            <w:vAlign w:val="center"/>
            <w:hideMark/>
          </w:tcPr>
          <w:p w:rsidRPr="00D71E33" w:rsidR="00756B3B" w:rsidP="00756B3B" w:rsidRDefault="00756B3B" w14:paraId="78ECE3BC" w14:textId="77777777">
            <w:pPr>
              <w:jc w:val="center"/>
              <w:rPr>
                <w:rFonts w:ascii="Century Gothic" w:hAnsi="Century Gothic"/>
                <w:color w:val="000000"/>
                <w:szCs w:val="18"/>
              </w:rPr>
            </w:pPr>
            <w:r w:rsidRPr="00D71E33">
              <w:rPr>
                <w:rFonts w:ascii="Century Gothic" w:hAnsi="Century Gothic"/>
                <w:color w:val="000000"/>
                <w:szCs w:val="18"/>
              </w:rPr>
              <w:t xml:space="preserve"> </w:t>
            </w:r>
          </w:p>
        </w:tc>
        <w:tc>
          <w:tcPr>
            <w:tcW w:w="1934" w:type="dxa"/>
            <w:gridSpan w:val="3"/>
            <w:tcBorders>
              <w:top w:val="nil"/>
              <w:left w:val="nil"/>
              <w:bottom w:val="single" w:color="BFBFBF" w:sz="4" w:space="0"/>
              <w:right w:val="dashed" w:color="BFBFBF" w:sz="4" w:space="0"/>
            </w:tcBorders>
            <w:shd w:val="clear" w:color="000000" w:fill="D6DCE4"/>
            <w:vAlign w:val="center"/>
          </w:tcPr>
          <w:p w:rsidRPr="00D71E33" w:rsidR="00756B3B" w:rsidP="00756B3B" w:rsidRDefault="00121D51" w14:paraId="32E9AD9E" w14:textId="77777777">
            <w:pPr>
              <w:bidi w:val="false"/>
              <w:jc w:val="right"/>
              <w:rPr>
                <w:rFonts w:ascii="Century Gothic" w:hAnsi="Century Gothic"/>
                <w:color w:val="000000"/>
                <w:szCs w:val="18"/>
              </w:rPr>
            </w:pPr>
            <w:r w:rsidRPr="00D71E33">
              <w:rPr>
                <w:rFonts w:ascii="Century Gothic" w:hAnsi="Century Gothic"/>
                <w:color w:val="000000"/>
                <w:szCs w:val="18"/>
                <w:lang w:val="de"/>
              </w:rPr>
              <w:t>GRUPPE 6</w:t>
            </w:r>
          </w:p>
        </w:tc>
        <w:tc>
          <w:tcPr>
            <w:tcW w:w="1778" w:type="dxa"/>
            <w:gridSpan w:val="3"/>
            <w:tcBorders>
              <w:top w:val="nil"/>
              <w:left w:val="nil"/>
              <w:bottom w:val="single" w:color="BFBFBF" w:sz="4" w:space="0"/>
              <w:right w:val="single" w:color="BFBFBF" w:sz="4" w:space="0"/>
            </w:tcBorders>
            <w:shd w:val="clear" w:color="auto" w:fill="auto"/>
            <w:vAlign w:val="center"/>
            <w:hideMark/>
          </w:tcPr>
          <w:p w:rsidRPr="00D71E33" w:rsidR="00756B3B" w:rsidP="00756B3B" w:rsidRDefault="00756B3B" w14:paraId="49B645DD" w14:textId="77777777">
            <w:pPr>
              <w:jc w:val="center"/>
              <w:rPr>
                <w:rFonts w:ascii="Century Gothic" w:hAnsi="Century Gothic"/>
                <w:color w:val="000000"/>
                <w:szCs w:val="18"/>
              </w:rPr>
            </w:pPr>
            <w:r w:rsidRPr="00D71E33">
              <w:rPr>
                <w:rFonts w:ascii="Century Gothic" w:hAnsi="Century Gothic"/>
                <w:color w:val="000000"/>
                <w:szCs w:val="18"/>
              </w:rPr>
              <w:t xml:space="preserve"> </w:t>
            </w:r>
          </w:p>
        </w:tc>
      </w:tr>
      <w:tr w:rsidRPr="00D71E33" w:rsidR="00756B3B" w:rsidTr="00121D51" w14:paraId="3A1676E6" w14:textId="77777777">
        <w:trPr>
          <w:gridAfter w:val="1"/>
          <w:wAfter w:w="20" w:type="dxa"/>
          <w:trHeight w:val="144"/>
        </w:trPr>
        <w:tc>
          <w:tcPr>
            <w:tcW w:w="1967" w:type="dxa"/>
            <w:gridSpan w:val="2"/>
            <w:tcBorders>
              <w:top w:val="nil"/>
              <w:left w:val="nil"/>
              <w:bottom w:val="nil"/>
              <w:right w:val="nil"/>
            </w:tcBorders>
            <w:shd w:val="clear" w:color="auto" w:fill="auto"/>
            <w:vAlign w:val="bottom"/>
            <w:hideMark/>
          </w:tcPr>
          <w:p w:rsidRPr="00D71E33" w:rsidR="00756B3B" w:rsidP="00756B3B" w:rsidRDefault="00756B3B" w14:paraId="38C48C41" w14:textId="77777777">
            <w:pPr>
              <w:jc w:val="center"/>
              <w:rPr>
                <w:rFonts w:ascii="Century Gothic" w:hAnsi="Century Gothic"/>
                <w:color w:val="000000"/>
                <w:sz w:val="18"/>
                <w:szCs w:val="18"/>
              </w:rPr>
            </w:pPr>
          </w:p>
        </w:tc>
        <w:tc>
          <w:tcPr>
            <w:tcW w:w="1728" w:type="dxa"/>
            <w:gridSpan w:val="3"/>
            <w:tcBorders>
              <w:top w:val="nil"/>
              <w:left w:val="nil"/>
              <w:bottom w:val="nil"/>
              <w:right w:val="nil"/>
            </w:tcBorders>
            <w:shd w:val="clear" w:color="auto" w:fill="auto"/>
            <w:vAlign w:val="bottom"/>
            <w:hideMark/>
          </w:tcPr>
          <w:p w:rsidRPr="00D71E33" w:rsidR="00756B3B" w:rsidP="00756B3B" w:rsidRDefault="00756B3B" w14:paraId="67457D7E" w14:textId="77777777">
            <w:pPr>
              <w:jc w:val="center"/>
              <w:rPr>
                <w:rFonts w:ascii="Century Gothic" w:hAnsi="Century Gothic"/>
                <w:sz w:val="18"/>
                <w:szCs w:val="18"/>
              </w:rPr>
            </w:pPr>
          </w:p>
        </w:tc>
        <w:tc>
          <w:tcPr>
            <w:tcW w:w="1684" w:type="dxa"/>
            <w:gridSpan w:val="2"/>
            <w:tcBorders>
              <w:top w:val="nil"/>
              <w:left w:val="nil"/>
              <w:bottom w:val="nil"/>
              <w:right w:val="nil"/>
            </w:tcBorders>
            <w:shd w:val="clear" w:color="auto" w:fill="auto"/>
            <w:vAlign w:val="bottom"/>
            <w:hideMark/>
          </w:tcPr>
          <w:p w:rsidRPr="00D71E33" w:rsidR="00756B3B" w:rsidP="00756B3B" w:rsidRDefault="00756B3B" w14:paraId="6FEC297B" w14:textId="77777777">
            <w:pPr>
              <w:jc w:val="center"/>
              <w:rPr>
                <w:rFonts w:ascii="Century Gothic" w:hAnsi="Century Gothic"/>
                <w:sz w:val="18"/>
                <w:szCs w:val="18"/>
              </w:rPr>
            </w:pPr>
          </w:p>
        </w:tc>
        <w:tc>
          <w:tcPr>
            <w:tcW w:w="1692" w:type="dxa"/>
            <w:gridSpan w:val="3"/>
            <w:tcBorders>
              <w:top w:val="nil"/>
              <w:left w:val="nil"/>
              <w:bottom w:val="nil"/>
              <w:right w:val="nil"/>
            </w:tcBorders>
            <w:shd w:val="clear" w:color="auto" w:fill="auto"/>
            <w:vAlign w:val="bottom"/>
            <w:hideMark/>
          </w:tcPr>
          <w:p w:rsidRPr="00D71E33" w:rsidR="00756B3B" w:rsidP="00756B3B" w:rsidRDefault="00756B3B" w14:paraId="5200444D" w14:textId="77777777">
            <w:pPr>
              <w:jc w:val="center"/>
              <w:rPr>
                <w:rFonts w:ascii="Century Gothic" w:hAnsi="Century Gothic"/>
                <w:sz w:val="18"/>
                <w:szCs w:val="18"/>
              </w:rPr>
            </w:pPr>
          </w:p>
        </w:tc>
        <w:tc>
          <w:tcPr>
            <w:tcW w:w="1934" w:type="dxa"/>
            <w:gridSpan w:val="3"/>
            <w:tcBorders>
              <w:top w:val="nil"/>
              <w:left w:val="nil"/>
              <w:bottom w:val="nil"/>
              <w:right w:val="nil"/>
            </w:tcBorders>
            <w:shd w:val="clear" w:color="auto" w:fill="auto"/>
            <w:vAlign w:val="bottom"/>
            <w:hideMark/>
          </w:tcPr>
          <w:p w:rsidRPr="00D71E33" w:rsidR="00756B3B" w:rsidP="00756B3B" w:rsidRDefault="00756B3B" w14:paraId="6F49181C" w14:textId="77777777">
            <w:pPr>
              <w:jc w:val="center"/>
              <w:rPr>
                <w:rFonts w:ascii="Century Gothic" w:hAnsi="Century Gothic"/>
                <w:sz w:val="18"/>
                <w:szCs w:val="18"/>
              </w:rPr>
            </w:pPr>
          </w:p>
        </w:tc>
        <w:tc>
          <w:tcPr>
            <w:tcW w:w="1778" w:type="dxa"/>
            <w:gridSpan w:val="3"/>
            <w:tcBorders>
              <w:top w:val="nil"/>
              <w:left w:val="nil"/>
              <w:bottom w:val="nil"/>
              <w:right w:val="nil"/>
            </w:tcBorders>
            <w:shd w:val="clear" w:color="auto" w:fill="auto"/>
            <w:vAlign w:val="bottom"/>
            <w:hideMark/>
          </w:tcPr>
          <w:p w:rsidRPr="00D71E33" w:rsidR="00756B3B" w:rsidP="00756B3B" w:rsidRDefault="00756B3B" w14:paraId="622ED7B7" w14:textId="77777777">
            <w:pPr>
              <w:jc w:val="center"/>
              <w:rPr>
                <w:rFonts w:ascii="Century Gothic" w:hAnsi="Century Gothic"/>
                <w:sz w:val="18"/>
                <w:szCs w:val="18"/>
              </w:rPr>
            </w:pPr>
          </w:p>
        </w:tc>
      </w:tr>
    </w:tbl>
    <w:p w:rsidRPr="00D71E33" w:rsidR="001962A6" w:rsidP="006C1052" w:rsidRDefault="001962A6" w14:paraId="0ADC3338" w14:textId="77777777">
      <w:pPr>
        <w:rPr>
          <w:rFonts w:ascii="Century Gothic" w:hAnsi="Century Gothic"/>
          <w:sz w:val="24"/>
        </w:rPr>
      </w:pPr>
    </w:p>
    <w:p w:rsidRPr="00D71E33" w:rsidR="001962A6" w:rsidP="001962A6" w:rsidRDefault="001962A6" w14:paraId="3CA5A0C5" w14:textId="77777777">
      <w:pPr>
        <w:rPr>
          <w:rFonts w:ascii="Century Gothic" w:hAnsi="Century Gothic"/>
        </w:rPr>
      </w:pPr>
    </w:p>
    <w:p w:rsidRPr="00D71E33" w:rsidR="001962A6" w:rsidP="001962A6" w:rsidRDefault="001962A6" w14:paraId="39156C99" w14:textId="77777777">
      <w:pPr>
        <w:rPr>
          <w:rFonts w:ascii="Century Gothic" w:hAnsi="Century Gothic"/>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1"/>
        <w:gridCol w:w="2451"/>
        <w:gridCol w:w="1403"/>
        <w:gridCol w:w="3595"/>
        <w:gridCol w:w="2380"/>
      </w:tblGrid>
      <w:tr w:rsidRPr="00D71E33" w:rsidR="001962A6" w:rsidTr="00D46EEE" w14:paraId="7E538AF8"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D71E33" w:rsidR="001962A6" w:rsidP="00D46EEE" w:rsidRDefault="001962A6" w14:paraId="05F40AEB" w14:textId="77777777">
            <w:pPr>
              <w:pStyle w:val="TableHeading"/>
              <w:bidi w:val="false"/>
              <w:rPr>
                <w:rFonts w:ascii="Century Gothic" w:hAnsi="Century Gothic"/>
                <w:color w:val="323E4F" w:themeColor="text2" w:themeShade="BF"/>
                <w:sz w:val="16"/>
              </w:rPr>
            </w:pPr>
            <w:r w:rsidRPr="00D71E33">
              <w:rPr>
                <w:rFonts w:ascii="Century Gothic" w:hAnsi="Century Gothic"/>
                <w:color w:val="FFFFFF" w:themeColor="background1"/>
                <w:sz w:val="16"/>
                <w:lang w:val="de"/>
              </w:rPr>
              <w:t>VERSIONSGESCHICHTE</w:t>
            </w:r>
          </w:p>
        </w:tc>
      </w:tr>
      <w:tr w:rsidRPr="00D71E33" w:rsidR="001962A6" w:rsidTr="00D46EEE" w14:paraId="7EC32CF1" w14:textId="77777777">
        <w:trPr>
          <w:cantSplit/>
          <w:tblHeader/>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D71E33" w:rsidR="001962A6" w:rsidP="00D46EEE" w:rsidRDefault="001962A6" w14:paraId="660755BC" w14:textId="77777777">
            <w:pPr>
              <w:pStyle w:val="TableHeading"/>
              <w:bidi w:val="false"/>
              <w:rPr>
                <w:rFonts w:ascii="Century Gothic" w:hAnsi="Century Gothic"/>
                <w:color w:val="000000" w:themeColor="text1"/>
                <w:sz w:val="16"/>
              </w:rPr>
            </w:pPr>
            <w:bookmarkStart w:name="ColumnTitle_01" w:id="4"/>
            <w:bookmarkEnd w:id="4"/>
            <w:r w:rsidRPr="00D71E33">
              <w:rPr>
                <w:rFonts w:ascii="Century Gothic" w:hAnsi="Century Gothic"/>
                <w:color w:val="000000" w:themeColor="text1"/>
                <w:sz w:val="16"/>
                <w:lang w:val="de"/>
              </w:rPr>
              <w:t>VERSION</w:t>
            </w: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D71E33" w:rsidR="001962A6" w:rsidP="00D46EEE" w:rsidRDefault="001962A6" w14:paraId="42710110" w14:textId="77777777">
            <w:pPr>
              <w:pStyle w:val="TableHeading"/>
              <w:bidi w:val="false"/>
              <w:rPr>
                <w:rFonts w:ascii="Century Gothic" w:hAnsi="Century Gothic"/>
                <w:color w:val="000000" w:themeColor="text1"/>
                <w:sz w:val="16"/>
              </w:rPr>
            </w:pPr>
            <w:r w:rsidRPr="00D71E33">
              <w:rPr>
                <w:rFonts w:ascii="Century Gothic" w:hAnsi="Century Gothic"/>
                <w:color w:val="000000" w:themeColor="text1"/>
                <w:sz w:val="16"/>
                <w:lang w:val="de"/>
              </w:rPr>
              <w:t>GENEHMIGT VON</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D71E33" w:rsidR="001962A6" w:rsidP="00D46EEE" w:rsidRDefault="001962A6" w14:paraId="04428EA5" w14:textId="77777777">
            <w:pPr>
              <w:pStyle w:val="TableHeading"/>
              <w:bidi w:val="false"/>
              <w:rPr>
                <w:rFonts w:ascii="Century Gothic" w:hAnsi="Century Gothic"/>
                <w:color w:val="000000" w:themeColor="text1"/>
                <w:sz w:val="16"/>
              </w:rPr>
            </w:pPr>
            <w:r w:rsidRPr="00D71E33">
              <w:rPr>
                <w:rFonts w:ascii="Century Gothic" w:hAnsi="Century Gothic"/>
                <w:color w:val="000000" w:themeColor="text1"/>
                <w:sz w:val="16"/>
                <w:lang w:val="de"/>
              </w:rPr>
              <w:t>REVISIONSDATUM</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D71E33" w:rsidR="001962A6" w:rsidP="00D46EEE" w:rsidRDefault="001962A6" w14:paraId="0866FC87" w14:textId="77777777">
            <w:pPr>
              <w:pStyle w:val="TableHeading"/>
              <w:bidi w:val="false"/>
              <w:rPr>
                <w:rFonts w:ascii="Century Gothic" w:hAnsi="Century Gothic"/>
                <w:color w:val="000000" w:themeColor="text1"/>
                <w:sz w:val="16"/>
              </w:rPr>
            </w:pPr>
            <w:r w:rsidRPr="00D71E33">
              <w:rPr>
                <w:rFonts w:ascii="Century Gothic" w:hAnsi="Century Gothic"/>
                <w:color w:val="000000" w:themeColor="text1"/>
                <w:sz w:val="16"/>
                <w:lang w:val="de"/>
              </w:rPr>
              <w:t>BESCHREIBUNG DER ÄNDERUNG</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D71E33" w:rsidR="001962A6" w:rsidP="00D46EEE" w:rsidRDefault="001962A6" w14:paraId="71F27D70" w14:textId="77777777">
            <w:pPr>
              <w:pStyle w:val="TableHeading"/>
              <w:bidi w:val="false"/>
              <w:rPr>
                <w:rFonts w:ascii="Century Gothic" w:hAnsi="Century Gothic"/>
                <w:color w:val="000000" w:themeColor="text1"/>
                <w:sz w:val="16"/>
              </w:rPr>
            </w:pPr>
            <w:r w:rsidRPr="00D71E33">
              <w:rPr>
                <w:rFonts w:ascii="Century Gothic" w:hAnsi="Century Gothic"/>
                <w:color w:val="000000" w:themeColor="text1"/>
                <w:sz w:val="16"/>
                <w:lang w:val="de"/>
              </w:rPr>
              <w:t>VERFASSER</w:t>
            </w:r>
          </w:p>
        </w:tc>
      </w:tr>
      <w:tr w:rsidRPr="00D71E33" w:rsidR="001962A6" w:rsidTr="00D46EEE" w14:paraId="548DB7BE"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20A0121D"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37E3A00D"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327FF16F"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715DF993"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3D3C7CD4" w14:textId="77777777">
            <w:pPr>
              <w:pStyle w:val="TableText"/>
              <w:rPr>
                <w:rFonts w:ascii="Century Gothic" w:hAnsi="Century Gothic"/>
                <w:color w:val="000000" w:themeColor="text1"/>
                <w:sz w:val="16"/>
              </w:rPr>
            </w:pPr>
          </w:p>
        </w:tc>
      </w:tr>
      <w:tr w:rsidRPr="00D71E33" w:rsidR="001962A6" w:rsidTr="00D46EEE" w14:paraId="0235A226"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5BCECEFC"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27E78705"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78338CC0"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6CAB9BF5"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0E8AE9BD" w14:textId="77777777">
            <w:pPr>
              <w:pStyle w:val="TableText"/>
              <w:rPr>
                <w:rFonts w:ascii="Century Gothic" w:hAnsi="Century Gothic"/>
                <w:color w:val="000000" w:themeColor="text1"/>
                <w:sz w:val="16"/>
              </w:rPr>
            </w:pPr>
          </w:p>
        </w:tc>
      </w:tr>
      <w:tr w:rsidRPr="00D71E33" w:rsidR="001962A6" w:rsidTr="00D46EEE" w14:paraId="0E1C0A1F"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5E9A3EE7"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5E6C1F7A"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750069F4"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2BED9F4B"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5604B837" w14:textId="77777777">
            <w:pPr>
              <w:pStyle w:val="TableText"/>
              <w:rPr>
                <w:rFonts w:ascii="Century Gothic" w:hAnsi="Century Gothic"/>
                <w:color w:val="000000" w:themeColor="text1"/>
                <w:sz w:val="16"/>
              </w:rPr>
            </w:pPr>
          </w:p>
        </w:tc>
      </w:tr>
      <w:tr w:rsidRPr="00D71E33" w:rsidR="001962A6" w:rsidTr="00D46EEE" w14:paraId="70FB49B5"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64BD0F91"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440B1261"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77CCF1DF"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0C67E1AA"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0848EEBC" w14:textId="77777777">
            <w:pPr>
              <w:pStyle w:val="TableText"/>
              <w:rPr>
                <w:rFonts w:ascii="Century Gothic" w:hAnsi="Century Gothic"/>
                <w:color w:val="000000" w:themeColor="text1"/>
                <w:sz w:val="16"/>
              </w:rPr>
            </w:pPr>
          </w:p>
        </w:tc>
      </w:tr>
      <w:tr w:rsidRPr="00D71E33" w:rsidR="001962A6" w:rsidTr="00D46EEE" w14:paraId="63CD975C"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7347936C"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1BEF7B04"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4D4F07C4"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6BE9D6B2"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04DE6B78" w14:textId="77777777">
            <w:pPr>
              <w:pStyle w:val="TableText"/>
              <w:rPr>
                <w:rFonts w:ascii="Century Gothic" w:hAnsi="Century Gothic"/>
                <w:color w:val="000000" w:themeColor="text1"/>
                <w:sz w:val="16"/>
              </w:rPr>
            </w:pPr>
          </w:p>
        </w:tc>
      </w:tr>
      <w:tr w:rsidRPr="00D71E33" w:rsidR="001962A6" w:rsidTr="00D46EEE" w14:paraId="33BB9B29"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61348A2C"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37A5AD73"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69FBEB18"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0076DB27"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6AC21C11" w14:textId="77777777">
            <w:pPr>
              <w:pStyle w:val="TableText"/>
              <w:rPr>
                <w:rFonts w:ascii="Century Gothic" w:hAnsi="Century Gothic"/>
                <w:color w:val="000000" w:themeColor="text1"/>
                <w:sz w:val="16"/>
              </w:rPr>
            </w:pPr>
          </w:p>
        </w:tc>
      </w:tr>
      <w:tr w:rsidRPr="00D71E33" w:rsidR="001962A6" w:rsidTr="00D46EEE" w14:paraId="1C4F9277"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3F3C30D0"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032968E4"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66A9B7AF"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17F8B202"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3AD1C3C1" w14:textId="77777777">
            <w:pPr>
              <w:pStyle w:val="TableText"/>
              <w:rPr>
                <w:rFonts w:ascii="Century Gothic" w:hAnsi="Century Gothic"/>
                <w:color w:val="000000" w:themeColor="text1"/>
                <w:sz w:val="16"/>
              </w:rPr>
            </w:pPr>
          </w:p>
        </w:tc>
      </w:tr>
    </w:tbl>
    <w:p w:rsidRPr="00D71E33" w:rsidR="001962A6" w:rsidRDefault="001962A6" w14:paraId="33B2A06B" w14:textId="77777777">
      <w:pPr>
        <w:rPr>
          <w:rFonts w:ascii="Century Gothic" w:hAnsi="Century Gothic"/>
          <w:sz w:val="24"/>
        </w:rPr>
      </w:pPr>
      <w:r w:rsidRPr="00D71E33">
        <w:rPr>
          <w:rFonts w:ascii="Century Gothic" w:hAnsi="Century Gothic"/>
          <w:sz w:val="24"/>
        </w:rPr>
        <w:br w:type="page"/>
      </w:r>
    </w:p>
    <w:p w:rsidRPr="00D71E33" w:rsidR="00E8348B" w:rsidP="00E8348B" w:rsidRDefault="00E8348B" w14:paraId="66C103C2" w14:textId="77777777">
      <w:pPr>
        <w:pStyle w:val="TOCHeading"/>
        <w:bidi w:val="false"/>
        <w:rPr>
          <w:rFonts w:ascii="Century Gothic" w:hAnsi="Century Gothic"/>
          <w:color w:val="808080" w:themeColor="background1" w:themeShade="80"/>
        </w:rPr>
      </w:pPr>
      <w:bookmarkStart w:name="_Toc131584552" w:id="5"/>
      <w:bookmarkStart w:name="_Toc131584626" w:id="6"/>
      <w:bookmarkStart w:name="_Toc131585092" w:id="7"/>
      <w:bookmarkStart w:name="_Toc131585463" w:id="8"/>
      <w:bookmarkStart w:name="_Toc131587766" w:id="9"/>
      <w:bookmarkStart w:name="_Toc131588156" w:id="10"/>
      <w:bookmarkStart w:name="_Toc183409696" w:id="11"/>
      <w:r w:rsidRPr="00D71E33">
        <w:rPr>
          <w:rFonts w:ascii="Century Gothic" w:hAnsi="Century Gothic"/>
          <w:color w:val="808080" w:themeColor="background1" w:themeShade="80"/>
          <w:lang w:val="de"/>
        </w:rPr>
        <w:lastRenderedPageBreak/>
        <w:t>INHALTSVERZEICHNIS DER RICHTLINIE</w:t>
      </w:r>
    </w:p>
    <w:sdt>
      <w:sdtPr>
        <w:rPr>
          <w:rFonts w:ascii="Century Gothic" w:hAnsi="Century Gothic"/>
          <w:b w:val="0"/>
          <w:bCs w:val="0"/>
          <w:i w:val="0"/>
          <w:iCs w:val="0"/>
          <w:sz w:val="16"/>
        </w:rPr>
        <w:id w:val="690190842"/>
        <w:docPartObj>
          <w:docPartGallery w:val="Table of Contents"/>
          <w:docPartUnique/>
        </w:docPartObj>
      </w:sdtPr>
      <w:sdtEndPr>
        <w:rPr>
          <w:noProof/>
          <w:sz w:val="15"/>
        </w:rPr>
      </w:sdtEndPr>
      <w:sdtContent>
        <w:p w:rsidRPr="00D71E33" w:rsidR="00D71E33" w:rsidP="00D71E33" w:rsidRDefault="00E8348B" w14:paraId="15BA0FFB" w14:textId="77777777">
          <w:pPr>
            <w:pStyle w:val="TOC1"/>
            <w:bidi w:val="false"/>
            <w:spacing w:line="360" w:lineRule="auto"/>
            <w:rPr>
              <w:rFonts w:eastAsiaTheme="minorEastAsia" w:cstheme="minorBidi"/>
              <w:b w:val="0"/>
              <w:bCs w:val="0"/>
              <w:i w:val="0"/>
              <w:iCs w:val="0"/>
              <w:noProof/>
            </w:rPr>
          </w:pPr>
          <w:r w:rsidRPr="00D71E33">
            <w:rPr>
              <w:rFonts w:ascii="Century Gothic" w:hAnsi="Century Gothic"/>
              <w:i w:val="0"/>
              <w:sz w:val="22"/>
              <w:lang w:val="de"/>
            </w:rPr>
            <w:fldChar w:fldCharType="begin"/>
          </w:r>
          <w:r w:rsidRPr="00D71E33">
            <w:rPr>
              <w:rFonts w:ascii="Century Gothic" w:hAnsi="Century Gothic"/>
              <w:i w:val="0"/>
              <w:sz w:val="22"/>
              <w:lang w:val="de"/>
            </w:rPr>
            <w:instrText xml:space="preserve"> TOC \o "1-3" \h \z \u </w:instrText>
          </w:r>
          <w:r w:rsidRPr="00D71E33">
            <w:rPr>
              <w:rFonts w:ascii="Century Gothic" w:hAnsi="Century Gothic"/>
              <w:i w:val="0"/>
              <w:sz w:val="22"/>
              <w:lang w:val="de"/>
            </w:rPr>
            <w:fldChar w:fldCharType="separate"/>
          </w:r>
          <w:hyperlink w:history="1" w:anchor="_Toc514845240">
            <w:r w:rsidRPr="00D71E33" w:rsidR="00D71E33">
              <w:rPr>
                <w:rStyle w:val="Hyperlink"/>
                <w:rFonts w:ascii="Century Gothic" w:hAnsi="Century Gothic"/>
                <w:i w:val="0"/>
                <w:noProof/>
                <w:lang w:val="de"/>
              </w:rPr>
              <w:t xml:space="preserve">Einführung und Überblick</w:t>
            </w:r>
            <w:r w:rsidRPr="00D71E33" w:rsidR="00D71E33">
              <w:rPr>
                <w:i w:val="0"/>
                <w:noProof/>
                <w:webHidden/>
                <w:lang w:val="de"/>
              </w:rPr>
              <w:tab/>
            </w:r>
            <w:r w:rsidRPr="00D71E33" w:rsidR="00D71E33">
              <w:rPr>
                <w:i w:val="0"/>
                <w:noProof/>
                <w:webHidden/>
                <w:lang w:val="de"/>
              </w:rPr>
              <w:fldChar w:fldCharType="begin"/>
            </w:r>
            <w:r w:rsidRPr="00D71E33" w:rsidR="00D71E33">
              <w:rPr>
                <w:i w:val="0"/>
                <w:noProof/>
                <w:webHidden/>
                <w:lang w:val="de"/>
              </w:rPr>
              <w:instrText xml:space="preserve"> PAGEREF _Toc514845240 \h </w:instrText>
            </w:r>
            <w:r w:rsidRPr="00D71E33" w:rsidR="00D71E33">
              <w:rPr>
                <w:i w:val="0"/>
                <w:noProof/>
                <w:webHidden/>
                <w:lang w:val="de"/>
              </w:rPr>
            </w:r>
            <w:r w:rsidRPr="00D71E33" w:rsidR="00D71E33">
              <w:rPr>
                <w:i w:val="0"/>
                <w:noProof/>
                <w:webHidden/>
                <w:lang w:val="de"/>
              </w:rPr>
              <w:fldChar w:fldCharType="separate"/>
            </w:r>
            <w:r w:rsidR="00AA091A">
              <w:rPr>
                <w:i w:val="0"/>
                <w:noProof/>
                <w:webHidden/>
                <w:lang w:val="de"/>
              </w:rPr>
              <w:t>3</w:t>
            </w:r>
            <w:r w:rsidRPr="00D71E33" w:rsidR="00D71E33">
              <w:rPr>
                <w:i w:val="0"/>
                <w:noProof/>
                <w:webHidden/>
                <w:lang w:val="de"/>
              </w:rPr>
              <w:fldChar w:fldCharType="end"/>
            </w:r>
          </w:hyperlink>
        </w:p>
        <w:p w:rsidRPr="00D71E33" w:rsidR="00D71E33" w:rsidP="00D71E33" w:rsidRDefault="00EE3B9B" w14:paraId="1E03D63E" w14:textId="77777777">
          <w:pPr>
            <w:pStyle w:val="TOC1"/>
            <w:bidi w:val="false"/>
            <w:spacing w:line="360" w:lineRule="auto"/>
            <w:rPr>
              <w:rFonts w:eastAsiaTheme="minorEastAsia" w:cstheme="minorBidi"/>
              <w:b w:val="0"/>
              <w:bCs w:val="0"/>
              <w:i w:val="0"/>
              <w:iCs w:val="0"/>
              <w:noProof/>
            </w:rPr>
          </w:pPr>
          <w:hyperlink w:history="1" w:anchor="_Toc514845241">
            <w:r w:rsidRPr="00D71E33" w:rsidR="00D71E33">
              <w:rPr>
                <w:rStyle w:val="Hyperlink"/>
                <w:rFonts w:ascii="Century Gothic" w:hAnsi="Century Gothic"/>
                <w:i w:val="0"/>
                <w:noProof/>
                <w:lang w:val="de"/>
              </w:rPr>
              <w:t>Mitarbeiterrichtlinien</w:t>
            </w:r>
            <w:r w:rsidRPr="00D71E33" w:rsidR="00D71E33">
              <w:rPr>
                <w:i w:val="0"/>
                <w:noProof/>
                <w:webHidden/>
                <w:lang w:val="de"/>
              </w:rPr>
              <w:tab/>
            </w:r>
            <w:r w:rsidRPr="00D71E33" w:rsidR="00D71E33">
              <w:rPr>
                <w:i w:val="0"/>
                <w:noProof/>
                <w:webHidden/>
                <w:lang w:val="de"/>
              </w:rPr>
              <w:fldChar w:fldCharType="begin"/>
            </w:r>
            <w:r w:rsidRPr="00D71E33" w:rsidR="00D71E33">
              <w:rPr>
                <w:i w:val="0"/>
                <w:noProof/>
                <w:webHidden/>
                <w:lang w:val="de"/>
              </w:rPr>
              <w:instrText xml:space="preserve"> PAGEREF _Toc514845241 \h </w:instrText>
            </w:r>
            <w:r w:rsidRPr="00D71E33" w:rsidR="00D71E33">
              <w:rPr>
                <w:i w:val="0"/>
                <w:noProof/>
                <w:webHidden/>
                <w:lang w:val="de"/>
              </w:rPr>
            </w:r>
            <w:r w:rsidRPr="00D71E33" w:rsidR="00D71E33">
              <w:rPr>
                <w:i w:val="0"/>
                <w:noProof/>
                <w:webHidden/>
                <w:lang w:val="de"/>
              </w:rPr>
              <w:fldChar w:fldCharType="separate"/>
            </w:r>
            <w:r w:rsidR="00AA091A">
              <w:rPr>
                <w:i w:val="0"/>
                <w:noProof/>
                <w:webHidden/>
                <w:lang w:val="de"/>
              </w:rPr>
              <w:t>3</w:t>
            </w:r>
            <w:r w:rsidRPr="00D71E33" w:rsidR="00D71E33">
              <w:rPr>
                <w:i w:val="0"/>
                <w:noProof/>
                <w:webHidden/>
                <w:lang w:val="de"/>
              </w:rPr>
              <w:fldChar w:fldCharType="end"/>
            </w:r>
          </w:hyperlink>
        </w:p>
        <w:p w:rsidRPr="00D71E33" w:rsidR="00D71E33" w:rsidP="00D71E33" w:rsidRDefault="00EE3B9B" w14:paraId="143EDBFF" w14:textId="77777777">
          <w:pPr>
            <w:pStyle w:val="TOC3"/>
            <w:tabs>
              <w:tab w:val="right" w:leader="dot" w:pos="10790"/>
            </w:tabs>
            <w:bidi w:val="false"/>
            <w:spacing w:line="360" w:lineRule="auto"/>
            <w:rPr>
              <w:rFonts w:eastAsiaTheme="minorEastAsia" w:cstheme="minorBidi"/>
              <w:noProof/>
              <w:sz w:val="24"/>
              <w:szCs w:val="24"/>
            </w:rPr>
          </w:pPr>
          <w:hyperlink w:history="1" w:anchor="_Toc514845242">
            <w:r w:rsidRPr="00D71E33" w:rsidR="00D71E33">
              <w:rPr>
                <w:rStyle w:val="Hyperlink"/>
                <w:rFonts w:ascii="Century Gothic" w:hAnsi="Century Gothic"/>
                <w:noProof/>
                <w:lang w:val="de"/>
              </w:rPr>
              <w:t>Arbeitssicherheit</w:t>
            </w:r>
            <w:r w:rsidRPr="00D71E33" w:rsidR="00D71E33">
              <w:rPr>
                <w:noProof/>
                <w:webHidden/>
                <w:lang w:val="de"/>
              </w:rPr>
              <w:tab/>
            </w:r>
            <w:r w:rsidRPr="00D71E33" w:rsidR="00D71E33">
              <w:rPr>
                <w:noProof/>
                <w:webHidden/>
                <w:lang w:val="de"/>
              </w:rPr>
              <w:fldChar w:fldCharType="begin"/>
            </w:r>
            <w:r w:rsidRPr="00D71E33" w:rsidR="00D71E33">
              <w:rPr>
                <w:noProof/>
                <w:webHidden/>
                <w:lang w:val="de"/>
              </w:rPr>
              <w:instrText xml:space="preserve"> PAGEREF _Toc514845242 \h </w:instrText>
            </w:r>
            <w:r w:rsidRPr="00D71E33" w:rsidR="00D71E33">
              <w:rPr>
                <w:noProof/>
                <w:webHidden/>
                <w:lang w:val="de"/>
              </w:rPr>
            </w:r>
            <w:r w:rsidRPr="00D71E33" w:rsidR="00D71E33">
              <w:rPr>
                <w:noProof/>
                <w:webHidden/>
                <w:lang w:val="de"/>
              </w:rPr>
              <w:fldChar w:fldCharType="separate"/>
            </w:r>
            <w:r w:rsidR="00AA091A">
              <w:rPr>
                <w:noProof/>
                <w:webHidden/>
                <w:lang w:val="de"/>
              </w:rPr>
              <w:t>3</w:t>
            </w:r>
            <w:r w:rsidRPr="00D71E33" w:rsidR="00D71E33">
              <w:rPr>
                <w:noProof/>
                <w:webHidden/>
                <w:lang w:val="de"/>
              </w:rPr>
              <w:fldChar w:fldCharType="end"/>
            </w:r>
          </w:hyperlink>
        </w:p>
        <w:p w:rsidRPr="00D71E33" w:rsidR="00D71E33" w:rsidP="00D71E33" w:rsidRDefault="00EE3B9B" w14:paraId="4A8A8673" w14:textId="77777777">
          <w:pPr>
            <w:pStyle w:val="TOC3"/>
            <w:tabs>
              <w:tab w:val="right" w:leader="dot" w:pos="10790"/>
            </w:tabs>
            <w:bidi w:val="false"/>
            <w:spacing w:line="360" w:lineRule="auto"/>
            <w:rPr>
              <w:rFonts w:eastAsiaTheme="minorEastAsia" w:cstheme="minorBidi"/>
              <w:noProof/>
              <w:sz w:val="24"/>
              <w:szCs w:val="24"/>
            </w:rPr>
          </w:pPr>
          <w:hyperlink w:history="1" w:anchor="_Toc514845243">
            <w:r w:rsidRPr="00D71E33" w:rsidR="00D71E33">
              <w:rPr>
                <w:rStyle w:val="Hyperlink"/>
                <w:rFonts w:ascii="Century Gothic" w:hAnsi="Century Gothic" w:eastAsia="Calibri"/>
                <w:noProof/>
                <w:lang w:val="de"/>
              </w:rPr>
              <w:t>Mitarbeiterverhalten</w:t>
            </w:r>
            <w:r w:rsidRPr="00D71E33" w:rsidR="00D71E33">
              <w:rPr>
                <w:noProof/>
                <w:webHidden/>
                <w:lang w:val="de"/>
              </w:rPr>
              <w:tab/>
            </w:r>
            <w:r w:rsidRPr="00D71E33" w:rsidR="00D71E33">
              <w:rPr>
                <w:noProof/>
                <w:webHidden/>
                <w:lang w:val="de"/>
              </w:rPr>
              <w:fldChar w:fldCharType="begin"/>
            </w:r>
            <w:r w:rsidRPr="00D71E33" w:rsidR="00D71E33">
              <w:rPr>
                <w:noProof/>
                <w:webHidden/>
                <w:lang w:val="de"/>
              </w:rPr>
              <w:instrText xml:space="preserve"> PAGEREF _Toc514845243 \h </w:instrText>
            </w:r>
            <w:r w:rsidRPr="00D71E33" w:rsidR="00D71E33">
              <w:rPr>
                <w:noProof/>
                <w:webHidden/>
                <w:lang w:val="de"/>
              </w:rPr>
            </w:r>
            <w:r w:rsidRPr="00D71E33" w:rsidR="00D71E33">
              <w:rPr>
                <w:noProof/>
                <w:webHidden/>
                <w:lang w:val="de"/>
              </w:rPr>
              <w:fldChar w:fldCharType="separate"/>
            </w:r>
            <w:r w:rsidR="00AA091A">
              <w:rPr>
                <w:noProof/>
                <w:webHidden/>
                <w:lang w:val="de"/>
              </w:rPr>
              <w:t>3</w:t>
            </w:r>
            <w:r w:rsidRPr="00D71E33" w:rsidR="00D71E33">
              <w:rPr>
                <w:noProof/>
                <w:webHidden/>
                <w:lang w:val="de"/>
              </w:rPr>
              <w:fldChar w:fldCharType="end"/>
            </w:r>
          </w:hyperlink>
        </w:p>
        <w:p w:rsidRPr="00D71E33" w:rsidR="00D71E33" w:rsidP="00D71E33" w:rsidRDefault="00EE3B9B" w14:paraId="3F54C830" w14:textId="77777777">
          <w:pPr>
            <w:pStyle w:val="TOC3"/>
            <w:tabs>
              <w:tab w:val="right" w:leader="dot" w:pos="10790"/>
            </w:tabs>
            <w:bidi w:val="false"/>
            <w:spacing w:line="360" w:lineRule="auto"/>
            <w:rPr>
              <w:rFonts w:eastAsiaTheme="minorEastAsia" w:cstheme="minorBidi"/>
              <w:noProof/>
              <w:sz w:val="24"/>
              <w:szCs w:val="24"/>
            </w:rPr>
          </w:pPr>
          <w:hyperlink w:history="1" w:anchor="_Toc514845244">
            <w:r w:rsidRPr="00D71E33" w:rsidR="00D71E33">
              <w:rPr>
                <w:rStyle w:val="Hyperlink"/>
                <w:rFonts w:ascii="Century Gothic" w:hAnsi="Century Gothic" w:eastAsia="Calibri"/>
                <w:noProof/>
                <w:lang w:val="de"/>
              </w:rPr>
              <w:t>Disziplinar 3</w:t>
            </w:r>
            <w:r w:rsidRPr="00D71E33" w:rsidR="00D71E33">
              <w:rPr>
                <w:noProof/>
                <w:webHidden/>
                <w:lang w:val="de"/>
              </w:rPr>
              <w:tab/>
            </w:r>
            <w:r w:rsidRPr="00D71E33" w:rsidR="00D71E33">
              <w:rPr>
                <w:noProof/>
                <w:webHidden/>
                <w:lang w:val="de"/>
              </w:rPr>
              <w:fldChar w:fldCharType="begin"/>
            </w:r>
            <w:r w:rsidRPr="00D71E33" w:rsidR="00D71E33">
              <w:rPr>
                <w:noProof/>
                <w:webHidden/>
                <w:lang w:val="de"/>
              </w:rPr>
              <w:instrText xml:space="preserve"> PAGEREF _Toc514845244 \h </w:instrText>
            </w:r>
            <w:r w:rsidRPr="00D71E33" w:rsidR="00D71E33">
              <w:rPr>
                <w:noProof/>
                <w:webHidden/>
                <w:lang w:val="de"/>
              </w:rPr>
            </w:r>
            <w:r w:rsidRPr="00D71E33" w:rsidR="00D71E33">
              <w:rPr>
                <w:noProof/>
                <w:webHidden/>
                <w:lang w:val="de"/>
              </w:rPr>
              <w:fldChar w:fldCharType="separate"/>
            </w:r>
            <w:r w:rsidR="00AA091A">
              <w:rPr>
                <w:noProof/>
                <w:webHidden/>
                <w:lang w:val="de"/>
              </w:rPr>
              <w:t/>
            </w:r>
            <w:r w:rsidRPr="00D71E33" w:rsidR="00D71E33">
              <w:rPr>
                <w:noProof/>
                <w:webHidden/>
                <w:lang w:val="de"/>
              </w:rPr>
              <w:fldChar w:fldCharType="end"/>
            </w:r>
          </w:hyperlink>
        </w:p>
        <w:p w:rsidRPr="00D71E33" w:rsidR="00D71E33" w:rsidP="00D71E33" w:rsidRDefault="00EE3B9B" w14:paraId="3290AE2F" w14:textId="77777777">
          <w:pPr>
            <w:pStyle w:val="TOC3"/>
            <w:tabs>
              <w:tab w:val="right" w:leader="dot" w:pos="10790"/>
            </w:tabs>
            <w:bidi w:val="false"/>
            <w:spacing w:line="360" w:lineRule="auto"/>
            <w:rPr>
              <w:rFonts w:eastAsiaTheme="minorEastAsia" w:cstheme="minorBidi"/>
              <w:noProof/>
              <w:sz w:val="24"/>
              <w:szCs w:val="24"/>
            </w:rPr>
          </w:pPr>
          <w:hyperlink w:history="1" w:anchor="_Toc514845245">
            <w:r w:rsidRPr="00D71E33" w:rsidR="00D71E33">
              <w:rPr>
                <w:rStyle w:val="Hyperlink"/>
                <w:rFonts w:ascii="Century Gothic" w:hAnsi="Century Gothic" w:eastAsia="Calibri"/>
                <w:noProof/>
                <w:lang w:val="de"/>
              </w:rPr>
              <w:t>Chancengleichheit</w:t>
            </w:r>
            <w:r w:rsidRPr="00D71E33" w:rsidR="00D71E33">
              <w:rPr>
                <w:noProof/>
                <w:webHidden/>
                <w:lang w:val="de"/>
              </w:rPr>
              <w:tab/>
            </w:r>
            <w:r w:rsidRPr="00D71E33" w:rsidR="00D71E33">
              <w:rPr>
                <w:noProof/>
                <w:webHidden/>
                <w:lang w:val="de"/>
              </w:rPr>
              <w:fldChar w:fldCharType="begin"/>
            </w:r>
            <w:r w:rsidRPr="00D71E33" w:rsidR="00D71E33">
              <w:rPr>
                <w:noProof/>
                <w:webHidden/>
                <w:lang w:val="de"/>
              </w:rPr>
              <w:instrText xml:space="preserve"> PAGEREF _Toc514845245 \h </w:instrText>
            </w:r>
            <w:r w:rsidRPr="00D71E33" w:rsidR="00D71E33">
              <w:rPr>
                <w:noProof/>
                <w:webHidden/>
                <w:lang w:val="de"/>
              </w:rPr>
            </w:r>
            <w:r w:rsidRPr="00D71E33" w:rsidR="00D71E33">
              <w:rPr>
                <w:noProof/>
                <w:webHidden/>
                <w:lang w:val="de"/>
              </w:rPr>
              <w:fldChar w:fldCharType="separate"/>
            </w:r>
            <w:r w:rsidR="00AA091A">
              <w:rPr>
                <w:noProof/>
                <w:webHidden/>
                <w:lang w:val="de"/>
              </w:rPr>
              <w:t>3</w:t>
            </w:r>
            <w:r w:rsidRPr="00D71E33" w:rsidR="00D71E33">
              <w:rPr>
                <w:noProof/>
                <w:webHidden/>
                <w:lang w:val="de"/>
              </w:rPr>
              <w:fldChar w:fldCharType="end"/>
            </w:r>
          </w:hyperlink>
        </w:p>
        <w:p w:rsidRPr="00D71E33" w:rsidR="00D71E33" w:rsidP="00D71E33" w:rsidRDefault="00EE3B9B" w14:paraId="73770542" w14:textId="77777777">
          <w:pPr>
            <w:pStyle w:val="TOC3"/>
            <w:tabs>
              <w:tab w:val="right" w:leader="dot" w:pos="10790"/>
            </w:tabs>
            <w:bidi w:val="false"/>
            <w:spacing w:line="360" w:lineRule="auto"/>
            <w:rPr>
              <w:rFonts w:eastAsiaTheme="minorEastAsia" w:cstheme="minorBidi"/>
              <w:noProof/>
              <w:sz w:val="24"/>
              <w:szCs w:val="24"/>
            </w:rPr>
          </w:pPr>
          <w:hyperlink w:history="1" w:anchor="_Toc514845246">
            <w:r w:rsidR="00A45291">
              <w:rPr>
                <w:rStyle w:val="Hyperlink"/>
                <w:rFonts w:ascii="Century Gothic" w:hAnsi="Century Gothic" w:eastAsia="Calibri"/>
                <w:noProof/>
                <w:lang w:val="de"/>
              </w:rPr>
              <w:t>Anwesenheit und Freizeit</w:t>
            </w:r>
            <w:r w:rsidRPr="00D71E33" w:rsidR="00D71E33">
              <w:rPr>
                <w:noProof/>
                <w:webHidden/>
                <w:lang w:val="de"/>
              </w:rPr>
              <w:tab/>
            </w:r>
            <w:r w:rsidRPr="00D71E33" w:rsidR="00D71E33">
              <w:rPr>
                <w:noProof/>
                <w:webHidden/>
                <w:lang w:val="de"/>
              </w:rPr>
              <w:fldChar w:fldCharType="begin"/>
            </w:r>
            <w:r w:rsidRPr="00D71E33" w:rsidR="00D71E33">
              <w:rPr>
                <w:noProof/>
                <w:webHidden/>
                <w:lang w:val="de"/>
              </w:rPr>
              <w:instrText xml:space="preserve"> PAGEREF _Toc514845246 \h </w:instrText>
            </w:r>
            <w:r w:rsidRPr="00D71E33" w:rsidR="00D71E33">
              <w:rPr>
                <w:noProof/>
                <w:webHidden/>
                <w:lang w:val="de"/>
              </w:rPr>
            </w:r>
            <w:r w:rsidRPr="00D71E33" w:rsidR="00D71E33">
              <w:rPr>
                <w:noProof/>
                <w:webHidden/>
                <w:lang w:val="de"/>
              </w:rPr>
              <w:fldChar w:fldCharType="separate"/>
            </w:r>
            <w:r w:rsidR="00AA091A">
              <w:rPr>
                <w:noProof/>
                <w:webHidden/>
                <w:lang w:val="de"/>
              </w:rPr>
              <w:t>3</w:t>
            </w:r>
            <w:r w:rsidRPr="00D71E33" w:rsidR="00D71E33">
              <w:rPr>
                <w:noProof/>
                <w:webHidden/>
                <w:lang w:val="de"/>
              </w:rPr>
              <w:fldChar w:fldCharType="end"/>
            </w:r>
          </w:hyperlink>
        </w:p>
        <w:p w:rsidRPr="00D71E33" w:rsidR="00D71E33" w:rsidP="00D71E33" w:rsidRDefault="00EE3B9B" w14:paraId="38119A0E" w14:textId="77777777">
          <w:pPr>
            <w:pStyle w:val="TOC3"/>
            <w:tabs>
              <w:tab w:val="right" w:leader="dot" w:pos="10790"/>
            </w:tabs>
            <w:bidi w:val="false"/>
            <w:spacing w:line="360" w:lineRule="auto"/>
            <w:rPr>
              <w:rFonts w:eastAsiaTheme="minorEastAsia" w:cstheme="minorBidi"/>
              <w:noProof/>
              <w:sz w:val="24"/>
              <w:szCs w:val="24"/>
            </w:rPr>
          </w:pPr>
          <w:hyperlink w:history="1" w:anchor="_Toc514845247">
            <w:r w:rsidRPr="00D71E33" w:rsidR="00D71E33">
              <w:rPr>
                <w:rStyle w:val="Hyperlink"/>
                <w:rFonts w:ascii="Century Gothic" w:hAnsi="Century Gothic"/>
                <w:noProof/>
                <w:lang w:val="de"/>
              </w:rPr>
              <w:t>Drogenmissbrauch</w:t>
            </w:r>
            <w:r w:rsidRPr="00D71E33" w:rsidR="00D71E33">
              <w:rPr>
                <w:noProof/>
                <w:webHidden/>
                <w:lang w:val="de"/>
              </w:rPr>
              <w:tab/>
            </w:r>
            <w:r w:rsidRPr="00D71E33" w:rsidR="00D71E33">
              <w:rPr>
                <w:noProof/>
                <w:webHidden/>
                <w:lang w:val="de"/>
              </w:rPr>
              <w:fldChar w:fldCharType="begin"/>
            </w:r>
            <w:r w:rsidRPr="00D71E33" w:rsidR="00D71E33">
              <w:rPr>
                <w:noProof/>
                <w:webHidden/>
                <w:lang w:val="de"/>
              </w:rPr>
              <w:instrText xml:space="preserve"> PAGEREF _Toc514845247 \h </w:instrText>
            </w:r>
            <w:r w:rsidRPr="00D71E33" w:rsidR="00D71E33">
              <w:rPr>
                <w:noProof/>
                <w:webHidden/>
                <w:lang w:val="de"/>
              </w:rPr>
            </w:r>
            <w:r w:rsidRPr="00D71E33" w:rsidR="00D71E33">
              <w:rPr>
                <w:noProof/>
                <w:webHidden/>
                <w:lang w:val="de"/>
              </w:rPr>
              <w:fldChar w:fldCharType="separate"/>
            </w:r>
            <w:r w:rsidR="00AA091A">
              <w:rPr>
                <w:noProof/>
                <w:webHidden/>
                <w:lang w:val="de"/>
              </w:rPr>
              <w:t>3</w:t>
            </w:r>
            <w:r w:rsidRPr="00D71E33" w:rsidR="00D71E33">
              <w:rPr>
                <w:noProof/>
                <w:webHidden/>
                <w:lang w:val="de"/>
              </w:rPr>
              <w:fldChar w:fldCharType="end"/>
            </w:r>
          </w:hyperlink>
        </w:p>
        <w:p w:rsidRPr="00D71E33" w:rsidR="00D71E33" w:rsidP="00D71E33" w:rsidRDefault="00EE3B9B" w14:paraId="164FE647" w14:textId="77777777">
          <w:pPr>
            <w:pStyle w:val="TOC3"/>
            <w:tabs>
              <w:tab w:val="right" w:leader="dot" w:pos="10790"/>
            </w:tabs>
            <w:bidi w:val="false"/>
            <w:spacing w:line="360" w:lineRule="auto"/>
            <w:rPr>
              <w:rFonts w:eastAsiaTheme="minorEastAsia" w:cstheme="minorBidi"/>
              <w:noProof/>
              <w:sz w:val="24"/>
              <w:szCs w:val="24"/>
            </w:rPr>
          </w:pPr>
          <w:hyperlink w:history="1" w:anchor="_Toc514845248">
            <w:r w:rsidR="00A45291">
              <w:rPr>
                <w:rStyle w:val="Hyperlink"/>
                <w:rFonts w:ascii="Century Gothic" w:hAnsi="Century Gothic"/>
                <w:noProof/>
                <w:lang w:val="de"/>
              </w:rPr>
              <w:t>Internet-, Geräte- und BYOD-Richtlinien</w:t>
            </w:r>
            <w:r w:rsidRPr="00D71E33" w:rsidR="00D71E33">
              <w:rPr>
                <w:noProof/>
                <w:webHidden/>
                <w:lang w:val="de"/>
              </w:rPr>
              <w:tab/>
            </w:r>
            <w:r w:rsidRPr="00D71E33" w:rsidR="00D71E33">
              <w:rPr>
                <w:noProof/>
                <w:webHidden/>
                <w:lang w:val="de"/>
              </w:rPr>
              <w:fldChar w:fldCharType="begin"/>
            </w:r>
            <w:r w:rsidRPr="00D71E33" w:rsidR="00D71E33">
              <w:rPr>
                <w:noProof/>
                <w:webHidden/>
                <w:lang w:val="de"/>
              </w:rPr>
              <w:instrText xml:space="preserve"> PAGEREF _Toc514845248 \h </w:instrText>
            </w:r>
            <w:r w:rsidRPr="00D71E33" w:rsidR="00D71E33">
              <w:rPr>
                <w:noProof/>
                <w:webHidden/>
                <w:lang w:val="de"/>
              </w:rPr>
            </w:r>
            <w:r w:rsidRPr="00D71E33" w:rsidR="00D71E33">
              <w:rPr>
                <w:noProof/>
                <w:webHidden/>
                <w:lang w:val="de"/>
              </w:rPr>
              <w:fldChar w:fldCharType="separate"/>
            </w:r>
            <w:r w:rsidR="00AA091A">
              <w:rPr>
                <w:noProof/>
                <w:webHidden/>
                <w:lang w:val="de"/>
              </w:rPr>
              <w:t>3</w:t>
            </w:r>
            <w:r w:rsidRPr="00D71E33" w:rsidR="00D71E33">
              <w:rPr>
                <w:noProof/>
                <w:webHidden/>
                <w:lang w:val="de"/>
              </w:rPr>
              <w:fldChar w:fldCharType="end"/>
            </w:r>
          </w:hyperlink>
        </w:p>
        <w:p w:rsidRPr="00D71E33" w:rsidR="00D71E33" w:rsidP="00D71E33" w:rsidRDefault="00EE3B9B" w14:paraId="1241E772" w14:textId="77777777">
          <w:pPr>
            <w:pStyle w:val="TOC1"/>
            <w:bidi w:val="false"/>
            <w:spacing w:line="360" w:lineRule="auto"/>
            <w:rPr>
              <w:rFonts w:eastAsiaTheme="minorEastAsia" w:cstheme="minorBidi"/>
              <w:b w:val="0"/>
              <w:bCs w:val="0"/>
              <w:i w:val="0"/>
              <w:iCs w:val="0"/>
              <w:noProof/>
            </w:rPr>
          </w:pPr>
          <w:hyperlink w:history="1" w:anchor="_Toc514845249">
            <w:r w:rsidRPr="00D71E33" w:rsidR="00D71E33">
              <w:rPr>
                <w:rStyle w:val="Hyperlink"/>
                <w:rFonts w:ascii="Century Gothic" w:hAnsi="Century Gothic"/>
                <w:i w:val="0"/>
                <w:noProof/>
                <w:lang w:val="de"/>
              </w:rPr>
              <w:t>Kundenorientierte Richtlinien</w:t>
            </w:r>
            <w:r w:rsidRPr="00D71E33" w:rsidR="00D71E33">
              <w:rPr>
                <w:i w:val="0"/>
                <w:noProof/>
                <w:webHidden/>
                <w:lang w:val="de"/>
              </w:rPr>
              <w:tab/>
            </w:r>
            <w:r w:rsidRPr="00D71E33" w:rsidR="00D71E33">
              <w:rPr>
                <w:i w:val="0"/>
                <w:noProof/>
                <w:webHidden/>
                <w:lang w:val="de"/>
              </w:rPr>
              <w:fldChar w:fldCharType="begin"/>
            </w:r>
            <w:r w:rsidRPr="00D71E33" w:rsidR="00D71E33">
              <w:rPr>
                <w:i w:val="0"/>
                <w:noProof/>
                <w:webHidden/>
                <w:lang w:val="de"/>
              </w:rPr>
              <w:instrText xml:space="preserve"> PAGEREF _Toc514845249 \h </w:instrText>
            </w:r>
            <w:r w:rsidRPr="00D71E33" w:rsidR="00D71E33">
              <w:rPr>
                <w:i w:val="0"/>
                <w:noProof/>
                <w:webHidden/>
                <w:lang w:val="de"/>
              </w:rPr>
            </w:r>
            <w:r w:rsidRPr="00D71E33" w:rsidR="00D71E33">
              <w:rPr>
                <w:i w:val="0"/>
                <w:noProof/>
                <w:webHidden/>
                <w:lang w:val="de"/>
              </w:rPr>
              <w:fldChar w:fldCharType="separate"/>
            </w:r>
            <w:r w:rsidR="00AA091A">
              <w:rPr>
                <w:i w:val="0"/>
                <w:noProof/>
                <w:webHidden/>
                <w:lang w:val="de"/>
              </w:rPr>
              <w:t>3</w:t>
            </w:r>
            <w:r w:rsidRPr="00D71E33" w:rsidR="00D71E33">
              <w:rPr>
                <w:i w:val="0"/>
                <w:noProof/>
                <w:webHidden/>
                <w:lang w:val="de"/>
              </w:rPr>
              <w:fldChar w:fldCharType="end"/>
            </w:r>
          </w:hyperlink>
        </w:p>
        <w:p w:rsidRPr="00D71E33" w:rsidR="00D71E33" w:rsidP="00D71E33" w:rsidRDefault="00EE3B9B" w14:paraId="0558B5FE" w14:textId="77777777">
          <w:pPr>
            <w:pStyle w:val="TOC3"/>
            <w:tabs>
              <w:tab w:val="right" w:leader="dot" w:pos="10790"/>
            </w:tabs>
            <w:bidi w:val="false"/>
            <w:spacing w:line="360" w:lineRule="auto"/>
            <w:rPr>
              <w:rFonts w:eastAsiaTheme="minorEastAsia" w:cstheme="minorBidi"/>
              <w:noProof/>
              <w:sz w:val="24"/>
              <w:szCs w:val="24"/>
            </w:rPr>
          </w:pPr>
          <w:hyperlink w:history="1" w:anchor="_Toc514845250">
            <w:r w:rsidRPr="00D71E33" w:rsidR="00D71E33">
              <w:rPr>
                <w:rStyle w:val="Hyperlink"/>
                <w:rFonts w:ascii="Century Gothic" w:hAnsi="Century Gothic"/>
                <w:noProof/>
                <w:lang w:val="de"/>
              </w:rPr>
              <w:t>Zahlungsverzug</w:t>
            </w:r>
            <w:r w:rsidRPr="00D71E33" w:rsidR="00D71E33">
              <w:rPr>
                <w:noProof/>
                <w:webHidden/>
                <w:lang w:val="de"/>
              </w:rPr>
              <w:tab/>
            </w:r>
            <w:r w:rsidRPr="00D71E33" w:rsidR="00D71E33">
              <w:rPr>
                <w:noProof/>
                <w:webHidden/>
                <w:lang w:val="de"/>
              </w:rPr>
              <w:fldChar w:fldCharType="begin"/>
            </w:r>
            <w:r w:rsidRPr="00D71E33" w:rsidR="00D71E33">
              <w:rPr>
                <w:noProof/>
                <w:webHidden/>
                <w:lang w:val="de"/>
              </w:rPr>
              <w:instrText xml:space="preserve"> PAGEREF _Toc514845250 \h </w:instrText>
            </w:r>
            <w:r w:rsidRPr="00D71E33" w:rsidR="00D71E33">
              <w:rPr>
                <w:noProof/>
                <w:webHidden/>
                <w:lang w:val="de"/>
              </w:rPr>
            </w:r>
            <w:r w:rsidRPr="00D71E33" w:rsidR="00D71E33">
              <w:rPr>
                <w:noProof/>
                <w:webHidden/>
                <w:lang w:val="de"/>
              </w:rPr>
              <w:fldChar w:fldCharType="separate"/>
            </w:r>
            <w:r w:rsidR="00AA091A">
              <w:rPr>
                <w:noProof/>
                <w:webHidden/>
                <w:lang w:val="de"/>
              </w:rPr>
              <w:t>3</w:t>
            </w:r>
            <w:r w:rsidRPr="00D71E33" w:rsidR="00D71E33">
              <w:rPr>
                <w:noProof/>
                <w:webHidden/>
                <w:lang w:val="de"/>
              </w:rPr>
              <w:fldChar w:fldCharType="end"/>
            </w:r>
          </w:hyperlink>
        </w:p>
        <w:p w:rsidR="00D71E33" w:rsidP="00D71E33" w:rsidRDefault="00EE3B9B" w14:paraId="374A7FE1" w14:textId="77777777">
          <w:pPr>
            <w:pStyle w:val="TOC3"/>
            <w:tabs>
              <w:tab w:val="right" w:leader="dot" w:pos="10790"/>
            </w:tabs>
            <w:bidi w:val="false"/>
            <w:spacing w:line="360" w:lineRule="auto"/>
            <w:rPr>
              <w:rStyle w:val="Hyperlink"/>
              <w:noProof/>
            </w:rPr>
          </w:pPr>
          <w:hyperlink w:history="1" w:anchor="_Toc514845251">
            <w:r w:rsidRPr="00D71E33" w:rsidR="00D71E33">
              <w:rPr>
                <w:rStyle w:val="Hyperlink"/>
                <w:rFonts w:ascii="Century Gothic" w:hAnsi="Century Gothic"/>
                <w:noProof/>
                <w:lang w:val="de"/>
              </w:rPr>
              <w:t>Arbeitszeit</w:t>
            </w:r>
            <w:r w:rsidRPr="00D71E33" w:rsidR="00D71E33">
              <w:rPr>
                <w:noProof/>
                <w:webHidden/>
                <w:lang w:val="de"/>
              </w:rPr>
              <w:tab/>
            </w:r>
            <w:r w:rsidRPr="00D71E33" w:rsidR="00D71E33">
              <w:rPr>
                <w:noProof/>
                <w:webHidden/>
                <w:lang w:val="de"/>
              </w:rPr>
              <w:fldChar w:fldCharType="begin"/>
            </w:r>
            <w:r w:rsidRPr="00D71E33" w:rsidR="00D71E33">
              <w:rPr>
                <w:noProof/>
                <w:webHidden/>
                <w:lang w:val="de"/>
              </w:rPr>
              <w:instrText xml:space="preserve"> PAGEREF _Toc514845251 \h </w:instrText>
            </w:r>
            <w:r w:rsidRPr="00D71E33" w:rsidR="00D71E33">
              <w:rPr>
                <w:noProof/>
                <w:webHidden/>
                <w:lang w:val="de"/>
              </w:rPr>
            </w:r>
            <w:r w:rsidRPr="00D71E33" w:rsidR="00D71E33">
              <w:rPr>
                <w:noProof/>
                <w:webHidden/>
                <w:lang w:val="de"/>
              </w:rPr>
              <w:fldChar w:fldCharType="separate"/>
            </w:r>
            <w:r w:rsidR="00AA091A">
              <w:rPr>
                <w:noProof/>
                <w:webHidden/>
                <w:lang w:val="de"/>
              </w:rPr>
              <w:t>3</w:t>
            </w:r>
            <w:r w:rsidRPr="00D71E33" w:rsidR="00D71E33">
              <w:rPr>
                <w:noProof/>
                <w:webHidden/>
                <w:lang w:val="de"/>
              </w:rPr>
              <w:fldChar w:fldCharType="end"/>
            </w:r>
          </w:hyperlink>
        </w:p>
        <w:p w:rsidRPr="00D71E33" w:rsidR="00D71E33" w:rsidP="00D71E33" w:rsidRDefault="00EE3B9B" w14:paraId="4018B3D4" w14:textId="77777777">
          <w:pPr>
            <w:pStyle w:val="TOC3"/>
            <w:tabs>
              <w:tab w:val="right" w:leader="dot" w:pos="10790"/>
            </w:tabs>
            <w:bidi w:val="false"/>
            <w:spacing w:line="360" w:lineRule="auto"/>
            <w:rPr>
              <w:rFonts w:eastAsiaTheme="minorEastAsia" w:cstheme="minorBidi"/>
              <w:noProof/>
              <w:sz w:val="24"/>
              <w:szCs w:val="24"/>
            </w:rPr>
          </w:pPr>
          <w:hyperlink w:history="1" w:anchor="_Toc514845252">
            <w:r w:rsidR="00A45291">
              <w:rPr>
                <w:rStyle w:val="Hyperlink"/>
                <w:rFonts w:ascii="Century Gothic" w:hAnsi="Century Gothic"/>
                <w:noProof/>
                <w:lang w:val="de"/>
              </w:rPr>
              <w:t>Geld-zurück-Policen und Rückgaberichtlinien</w:t>
            </w:r>
            <w:r w:rsidRPr="00D71E33" w:rsidR="00D71E33">
              <w:rPr>
                <w:noProof/>
                <w:webHidden/>
                <w:lang w:val="de"/>
              </w:rPr>
              <w:tab/>
            </w:r>
            <w:r w:rsidRPr="00D71E33" w:rsidR="00D71E33">
              <w:rPr>
                <w:noProof/>
                <w:webHidden/>
                <w:lang w:val="de"/>
              </w:rPr>
              <w:fldChar w:fldCharType="begin"/>
            </w:r>
            <w:r w:rsidRPr="00D71E33" w:rsidR="00D71E33">
              <w:rPr>
                <w:noProof/>
                <w:webHidden/>
                <w:lang w:val="de"/>
              </w:rPr>
              <w:instrText xml:space="preserve"> PAGEREF _Toc514845252 \h </w:instrText>
            </w:r>
            <w:r w:rsidRPr="00D71E33" w:rsidR="00D71E33">
              <w:rPr>
                <w:noProof/>
                <w:webHidden/>
                <w:lang w:val="de"/>
              </w:rPr>
            </w:r>
            <w:r w:rsidRPr="00D71E33" w:rsidR="00D71E33">
              <w:rPr>
                <w:noProof/>
                <w:webHidden/>
                <w:lang w:val="de"/>
              </w:rPr>
              <w:fldChar w:fldCharType="separate"/>
            </w:r>
            <w:r w:rsidR="00AA091A">
              <w:rPr>
                <w:noProof/>
                <w:webHidden/>
                <w:lang w:val="de"/>
              </w:rPr>
              <w:t>3</w:t>
            </w:r>
            <w:r w:rsidRPr="00D71E33" w:rsidR="00D71E33">
              <w:rPr>
                <w:noProof/>
                <w:webHidden/>
                <w:lang w:val="de"/>
              </w:rPr>
              <w:fldChar w:fldCharType="end"/>
            </w:r>
          </w:hyperlink>
        </w:p>
        <w:p w:rsidRPr="00D71E33" w:rsidR="00E8348B" w:rsidP="00D71E33" w:rsidRDefault="00E8348B" w14:paraId="0EB7A4BC" w14:textId="77777777">
          <w:pPr>
            <w:spacing w:line="360" w:lineRule="auto"/>
            <w:rPr>
              <w:rFonts w:ascii="Century Gothic" w:hAnsi="Century Gothic"/>
              <w:sz w:val="15"/>
            </w:rPr>
          </w:pPr>
          <w:r w:rsidRPr="00D71E33">
            <w:rPr>
              <w:rFonts w:ascii="Century Gothic" w:hAnsi="Century Gothic"/>
              <w:b/>
              <w:bCs/>
              <w:noProof/>
              <w:szCs w:val="18"/>
            </w:rPr>
            <w:fldChar w:fldCharType="end"/>
          </w:r>
        </w:p>
      </w:sdtContent>
    </w:sdt>
    <w:p w:rsidR="00D71E33" w:rsidRDefault="00D71E33" w14:paraId="3637762C" w14:textId="77777777">
      <w:pPr>
        <w:rPr>
          <w:rFonts w:ascii="Century Gothic" w:hAnsi="Century Gothic"/>
          <w:b/>
          <w:caps/>
          <w:color w:val="44546A" w:themeColor="text2"/>
          <w:sz w:val="28"/>
          <w:szCs w:val="20"/>
        </w:rPr>
      </w:pPr>
      <w:bookmarkStart w:name="_Toc354384038" w:id="12"/>
      <w:bookmarkStart w:name="_Toc510967333" w:id="13"/>
      <w:bookmarkStart w:name="_Toc514845240" w:id="14"/>
      <w:r>
        <w:rPr>
          <w:rFonts w:ascii="Century Gothic" w:hAnsi="Century Gothic"/>
          <w:color w:val="44546A" w:themeColor="text2"/>
          <w:sz w:val="28"/>
        </w:rPr>
        <w:br w:type="page"/>
      </w:r>
    </w:p>
    <w:p w:rsidRPr="00D71E33" w:rsidR="001962A6" w:rsidP="001962A6" w:rsidRDefault="001962A6" w14:paraId="08BD4078" w14:textId="77777777">
      <w:pPr>
        <w:pStyle w:val="Heading1"/>
        <w:bidi w:val="false"/>
        <w:jc w:val="left"/>
        <w:rPr>
          <w:rFonts w:ascii="Century Gothic" w:hAnsi="Century Gothic"/>
          <w:color w:val="44546A" w:themeColor="text2"/>
          <w:sz w:val="28"/>
        </w:rPr>
      </w:pPr>
      <w:r w:rsidRPr="00D71E33">
        <w:rPr>
          <w:rFonts w:ascii="Century Gothic" w:hAnsi="Century Gothic"/>
          <w:color w:val="44546A" w:themeColor="text2"/>
          <w:sz w:val="28"/>
          <w:lang w:val="de"/>
        </w:rPr>
        <w:t>Einführung UND ÜBERBLICK</w:t>
      </w:r>
      <w:bookmarkEnd w:id="12"/>
      <w:bookmarkEnd w:id="13"/>
      <w:bookmarkEnd w:id="14"/>
    </w:p>
    <w:p w:rsidRPr="00D71E33" w:rsidR="001962A6" w:rsidP="001962A6" w:rsidRDefault="001962A6" w14:paraId="5F5EDDD6" w14:textId="77777777">
      <w:pPr>
        <w:bidi w:val="false"/>
        <w:rPr>
          <w:rFonts w:ascii="Century Gothic" w:hAnsi="Century Gothic" w:eastAsia="Calibri"/>
          <w:sz w:val="18"/>
        </w:rPr>
      </w:pPr>
      <w:r w:rsidRPr="00D71E33">
        <w:rPr>
          <w:rFonts w:ascii="Century Gothic" w:hAnsi="Century Gothic" w:eastAsia="Calibri"/>
          <w:sz w:val="18"/>
          <w:lang w:val="de"/>
        </w:rPr>
        <w:t xml:space="preserve">Beschreiben Sie den Zweck der Richtlinie. </w:t>
      </w:r>
    </w:p>
    <w:p w:rsidRPr="00D71E33" w:rsidR="00D71E33" w:rsidP="001962A6" w:rsidRDefault="00D71E33" w14:paraId="557134F4" w14:textId="77777777">
      <w:pPr>
        <w:pStyle w:val="Heading1"/>
        <w:jc w:val="left"/>
        <w:rPr>
          <w:rFonts w:ascii="Century Gothic" w:hAnsi="Century Gothic"/>
          <w:color w:val="44546A" w:themeColor="text2"/>
          <w:sz w:val="28"/>
        </w:rPr>
      </w:pPr>
      <w:bookmarkStart w:name="_Toc354384073" w:id="15"/>
      <w:bookmarkStart w:name="_Toc510967335" w:id="16"/>
      <w:bookmarkEnd w:id="5"/>
      <w:bookmarkEnd w:id="6"/>
      <w:bookmarkEnd w:id="7"/>
      <w:bookmarkEnd w:id="8"/>
      <w:bookmarkEnd w:id="9"/>
      <w:bookmarkEnd w:id="10"/>
      <w:bookmarkEnd w:id="11"/>
    </w:p>
    <w:p w:rsidRPr="00D71E33" w:rsidR="001962A6" w:rsidP="001962A6" w:rsidRDefault="00D71E33" w14:paraId="73096927" w14:textId="77777777">
      <w:pPr>
        <w:pStyle w:val="Heading1"/>
        <w:bidi w:val="false"/>
        <w:jc w:val="left"/>
        <w:rPr>
          <w:rFonts w:ascii="Century Gothic" w:hAnsi="Century Gothic"/>
          <w:color w:val="44546A" w:themeColor="text2"/>
          <w:sz w:val="28"/>
        </w:rPr>
      </w:pPr>
      <w:bookmarkStart w:name="_Toc514845241" w:id="17"/>
      <w:bookmarkEnd w:id="15"/>
      <w:bookmarkEnd w:id="16"/>
      <w:r w:rsidRPr="00D71E33">
        <w:rPr>
          <w:rFonts w:ascii="Century Gothic" w:hAnsi="Century Gothic"/>
          <w:color w:val="44546A" w:themeColor="text2"/>
          <w:sz w:val="28"/>
          <w:lang w:val="de"/>
        </w:rPr>
        <w:t>Mitarbeiterrichtlinien</w:t>
      </w:r>
      <w:bookmarkEnd w:id="17"/>
    </w:p>
    <w:p w:rsidRPr="00D71E33" w:rsidR="001962A6" w:rsidP="001962A6" w:rsidRDefault="001962A6" w14:paraId="4B13E851" w14:textId="77777777">
      <w:pPr>
        <w:pStyle w:val="Heading2"/>
        <w:spacing w:line="276" w:lineRule="auto"/>
        <w:jc w:val="left"/>
        <w:rPr>
          <w:rFonts w:ascii="Century Gothic" w:hAnsi="Century Gothic"/>
          <w:b/>
          <w:color w:val="808080" w:themeColor="background1" w:themeShade="80"/>
          <w:sz w:val="21"/>
          <w:szCs w:val="18"/>
        </w:rPr>
      </w:pPr>
      <w:bookmarkStart w:name="_Toc354384015" w:id="18"/>
      <w:bookmarkStart w:name="_Toc354384076" w:id="19"/>
    </w:p>
    <w:p w:rsidRPr="00D71E33" w:rsidR="001962A6" w:rsidP="001962A6" w:rsidRDefault="00D71E33" w14:paraId="55C43BAC" w14:textId="77777777">
      <w:pPr>
        <w:pStyle w:val="Heading3"/>
        <w:bidi w:val="false"/>
        <w:spacing w:line="276" w:lineRule="auto"/>
        <w:jc w:val="left"/>
        <w:rPr>
          <w:rFonts w:ascii="Century Gothic" w:hAnsi="Century Gothic"/>
          <w:color w:val="808080" w:themeColor="background1" w:themeShade="80"/>
          <w:sz w:val="22"/>
          <w:szCs w:val="18"/>
        </w:rPr>
      </w:pPr>
      <w:bookmarkStart w:name="_Toc514845242" w:id="20"/>
      <w:bookmarkEnd w:id="18"/>
      <w:bookmarkEnd w:id="19"/>
      <w:r w:rsidRPr="00D71E33">
        <w:rPr>
          <w:rFonts w:ascii="Century Gothic" w:hAnsi="Century Gothic"/>
          <w:color w:val="808080" w:themeColor="background1" w:themeShade="80"/>
          <w:sz w:val="22"/>
          <w:szCs w:val="18"/>
          <w:lang w:val="de"/>
        </w:rPr>
        <w:t>Sicherheit am Arbeitsplatz</w:t>
      </w:r>
      <w:bookmarkEnd w:id="20"/>
    </w:p>
    <w:p w:rsidRPr="00D71E33" w:rsidR="00D71E33" w:rsidP="00D71E33" w:rsidRDefault="00D71E33" w14:paraId="643223ED" w14:textId="77777777">
      <w:pPr>
        <w:bidi w:val="false"/>
        <w:rPr>
          <w:rFonts w:ascii="Century Gothic" w:hAnsi="Century Gothic" w:cs="Arial"/>
          <w:color w:val="000000"/>
          <w:sz w:val="20"/>
        </w:rPr>
      </w:pPr>
      <w:r w:rsidRPr="00D71E33">
        <w:rPr>
          <w:rFonts w:ascii="Century Gothic" w:hAnsi="Century Gothic" w:cs="Arial"/>
          <w:color w:val="000000"/>
          <w:sz w:val="20"/>
          <w:lang w:val="de"/>
        </w:rPr>
        <w:t xml:space="preserve">Verletzungen können jedem Teammitglied in der gesamten Organisationshierarchie passieren. </w:t>
      </w:r>
    </w:p>
    <w:p w:rsidRPr="00D71E33" w:rsidR="00D71E33" w:rsidP="001962A6" w:rsidRDefault="00D71E33" w14:paraId="72993142" w14:textId="77777777">
      <w:pPr>
        <w:pStyle w:val="Heading3"/>
        <w:spacing w:line="276" w:lineRule="auto"/>
        <w:jc w:val="left"/>
        <w:rPr>
          <w:rFonts w:ascii="Century Gothic" w:hAnsi="Century Gothic" w:eastAsia="Calibri"/>
          <w:color w:val="808080" w:themeColor="background1" w:themeShade="80"/>
          <w:sz w:val="21"/>
          <w:szCs w:val="18"/>
        </w:rPr>
      </w:pPr>
    </w:p>
    <w:p w:rsidRPr="00D71E33" w:rsidR="001962A6" w:rsidP="001962A6" w:rsidRDefault="00D71E33" w14:paraId="7A039BF9" w14:textId="77777777">
      <w:pPr>
        <w:pStyle w:val="Heading3"/>
        <w:bidi w:val="false"/>
        <w:spacing w:line="276" w:lineRule="auto"/>
        <w:jc w:val="left"/>
        <w:rPr>
          <w:rFonts w:ascii="Century Gothic" w:hAnsi="Century Gothic" w:eastAsia="Calibri"/>
          <w:color w:val="808080" w:themeColor="background1" w:themeShade="80"/>
          <w:sz w:val="21"/>
          <w:szCs w:val="18"/>
        </w:rPr>
      </w:pPr>
      <w:bookmarkStart w:name="_Toc514845243" w:id="21"/>
      <w:r w:rsidRPr="00D71E33">
        <w:rPr>
          <w:rFonts w:ascii="Century Gothic" w:hAnsi="Century Gothic" w:eastAsia="Calibri"/>
          <w:color w:val="808080" w:themeColor="background1" w:themeShade="80"/>
          <w:sz w:val="21"/>
          <w:szCs w:val="18"/>
          <w:lang w:val="de"/>
        </w:rPr>
        <w:t>Verhalten der Mitarbeiter</w:t>
      </w:r>
      <w:bookmarkEnd w:id="21"/>
    </w:p>
    <w:p w:rsidRPr="00D71E33" w:rsidR="00D71E33" w:rsidP="00D71E33" w:rsidRDefault="00D71E33" w14:paraId="778387FB" w14:textId="77777777">
      <w:pPr>
        <w:bidi w:val="false"/>
        <w:rPr>
          <w:rFonts w:ascii="Century Gothic" w:hAnsi="Century Gothic" w:cs="Arial"/>
          <w:color w:val="000000"/>
          <w:sz w:val="20"/>
        </w:rPr>
      </w:pPr>
      <w:r w:rsidRPr="00D71E33">
        <w:rPr>
          <w:rFonts w:ascii="Century Gothic" w:hAnsi="Century Gothic" w:cs="Arial"/>
          <w:color w:val="000000"/>
          <w:sz w:val="20"/>
          <w:lang w:val="de"/>
        </w:rPr>
        <w:t>Eine Mitarbeiterverhaltensrichtlinie legt die Pflichten und Verantwortlichkeiten fest, an die sich jeder Mitarbeiter als Beschäftigungsbedingung halten muss. Verhaltensrichtlinien bieten Richtlinien für ein angemessenes Verhalten der Mitarbeiter und skizzieren Dinge wie die richtige Kleiderordnung und Belästigungsrichtlinien. Eine Richtlinie beschreibt auch, wie ein Arbeitgeber unangemessenes Verhalten disziplinieren kann, einschließlich Warnungen oder Kündigung von Mitarbeitern.</w:t>
      </w:r>
    </w:p>
    <w:p w:rsidRPr="00D71E33" w:rsidR="001962A6" w:rsidP="001962A6" w:rsidRDefault="001962A6" w14:paraId="0C049103" w14:textId="77777777">
      <w:pPr>
        <w:pStyle w:val="Heading3"/>
        <w:spacing w:line="276" w:lineRule="auto"/>
        <w:jc w:val="left"/>
        <w:rPr>
          <w:rFonts w:ascii="Century Gothic" w:hAnsi="Century Gothic" w:eastAsia="Calibri"/>
          <w:sz w:val="18"/>
          <w:szCs w:val="18"/>
        </w:rPr>
      </w:pPr>
    </w:p>
    <w:p w:rsidRPr="00D71E33" w:rsidR="001962A6" w:rsidP="001962A6" w:rsidRDefault="00D71E33" w14:paraId="263BD810" w14:textId="77777777">
      <w:pPr>
        <w:pStyle w:val="Heading3"/>
        <w:bidi w:val="false"/>
        <w:spacing w:line="276" w:lineRule="auto"/>
        <w:jc w:val="left"/>
        <w:rPr>
          <w:rFonts w:ascii="Century Gothic" w:hAnsi="Century Gothic" w:eastAsia="Calibri"/>
          <w:color w:val="808080" w:themeColor="background1" w:themeShade="80"/>
          <w:sz w:val="21"/>
          <w:szCs w:val="18"/>
        </w:rPr>
      </w:pPr>
      <w:bookmarkStart w:name="_Toc514845244" w:id="22"/>
      <w:r w:rsidRPr="00D71E33">
        <w:rPr>
          <w:rFonts w:ascii="Century Gothic" w:hAnsi="Century Gothic" w:eastAsia="Calibri"/>
          <w:color w:val="808080" w:themeColor="background1" w:themeShade="80"/>
          <w:sz w:val="21"/>
          <w:szCs w:val="18"/>
          <w:lang w:val="de"/>
        </w:rPr>
        <w:t>Disziplinarisch</w:t>
      </w:r>
      <w:bookmarkEnd w:id="22"/>
    </w:p>
    <w:p w:rsidRPr="00D71E33" w:rsidR="00D71E33" w:rsidP="00D71E33" w:rsidRDefault="00D71E33" w14:paraId="60DCAB96" w14:textId="77777777">
      <w:pPr>
        <w:bidi w:val="false"/>
        <w:rPr>
          <w:rFonts w:ascii="Century Gothic" w:hAnsi="Century Gothic" w:cs="Arial"/>
          <w:color w:val="000000"/>
          <w:sz w:val="20"/>
        </w:rPr>
      </w:pPr>
      <w:r w:rsidRPr="00D71E33">
        <w:rPr>
          <w:rFonts w:ascii="Century Gothic" w:hAnsi="Century Gothic" w:cs="Arial"/>
          <w:color w:val="000000"/>
          <w:sz w:val="20"/>
          <w:lang w:val="de"/>
        </w:rPr>
        <w:t xml:space="preserve">Skizzieren Sie die Erwartungen der Mitarbeiter, bevor Sie jemals einen Disziplinarkurs beginnen müssen, einschließlich der Beendigung der Arbeit. Sie müssen regelmäßige Bewertungen und disziplinarische Zuschreibungen einschließen.</w:t>
      </w:r>
    </w:p>
    <w:p w:rsidRPr="00D71E33" w:rsidR="00D71E33" w:rsidP="001962A6" w:rsidRDefault="00D71E33" w14:paraId="0CAF882A" w14:textId="77777777">
      <w:pPr>
        <w:pStyle w:val="Heading3"/>
        <w:spacing w:line="276" w:lineRule="auto"/>
        <w:jc w:val="left"/>
        <w:rPr>
          <w:rFonts w:ascii="Century Gothic" w:hAnsi="Century Gothic" w:eastAsia="Calibri"/>
          <w:color w:val="808080" w:themeColor="background1" w:themeShade="80"/>
          <w:sz w:val="21"/>
          <w:szCs w:val="18"/>
        </w:rPr>
      </w:pPr>
    </w:p>
    <w:p w:rsidRPr="00D71E33" w:rsidR="001962A6" w:rsidP="001962A6" w:rsidRDefault="00D71E33" w14:paraId="45077199" w14:textId="77777777">
      <w:pPr>
        <w:pStyle w:val="Heading3"/>
        <w:bidi w:val="false"/>
        <w:spacing w:line="276" w:lineRule="auto"/>
        <w:jc w:val="left"/>
        <w:rPr>
          <w:rFonts w:ascii="Century Gothic" w:hAnsi="Century Gothic" w:eastAsia="Calibri"/>
          <w:color w:val="808080" w:themeColor="background1" w:themeShade="80"/>
          <w:sz w:val="21"/>
          <w:szCs w:val="18"/>
        </w:rPr>
      </w:pPr>
      <w:bookmarkStart w:name="_Toc514845245" w:id="23"/>
      <w:r w:rsidRPr="00D71E33">
        <w:rPr>
          <w:rFonts w:ascii="Century Gothic" w:hAnsi="Century Gothic" w:eastAsia="Calibri"/>
          <w:color w:val="808080" w:themeColor="background1" w:themeShade="80"/>
          <w:sz w:val="21"/>
          <w:szCs w:val="18"/>
          <w:lang w:val="de"/>
        </w:rPr>
        <w:t>Chancengleichheit</w:t>
      </w:r>
      <w:bookmarkEnd w:id="23"/>
    </w:p>
    <w:p w:rsidRPr="00D71E33" w:rsidR="00D71E33" w:rsidP="00D71E33" w:rsidRDefault="00D71E33" w14:paraId="499DD937" w14:textId="77777777">
      <w:pPr>
        <w:bidi w:val="false"/>
        <w:rPr>
          <w:rFonts w:ascii="Century Gothic" w:hAnsi="Century Gothic" w:cs="Arial"/>
          <w:color w:val="000000"/>
          <w:sz w:val="20"/>
        </w:rPr>
      </w:pPr>
      <w:r w:rsidRPr="00D71E33">
        <w:rPr>
          <w:rFonts w:ascii="Century Gothic" w:hAnsi="Century Gothic" w:cs="Arial"/>
          <w:color w:val="000000"/>
          <w:sz w:val="20"/>
          <w:lang w:val="de"/>
        </w:rPr>
        <w:t>Gleichstellungsgesetze fördern eine faire Behandlung am Arbeitsplatz in Bezug auf Rasse, Geschlecht, sexuelle Orientierung oder religiöse und kulturelle Überzeugungen. Zu den Maßnahmen zur Chancengleichheit gehören Antidiskriminierungs- und Fördermaßnahmen. Darüber hinaus verhindern diese Richtlinien unangemessenes Verhalten von Mitarbeitern, Vorgesetzten und unabhängigen Auftragnehmern.</w:t>
      </w:r>
    </w:p>
    <w:p w:rsidRPr="00D71E33" w:rsidR="001962A6" w:rsidP="00D71E33" w:rsidRDefault="001962A6" w14:paraId="47A2FCA1" w14:textId="77777777">
      <w:pPr>
        <w:spacing w:line="276" w:lineRule="auto"/>
        <w:rPr>
          <w:rFonts w:ascii="Century Gothic" w:hAnsi="Century Gothic" w:eastAsia="Calibri"/>
          <w:sz w:val="18"/>
          <w:szCs w:val="18"/>
        </w:rPr>
      </w:pPr>
    </w:p>
    <w:p w:rsidRPr="00D71E33" w:rsidR="001962A6" w:rsidP="001962A6" w:rsidRDefault="00D71E33" w14:paraId="52C28AAC" w14:textId="77777777">
      <w:pPr>
        <w:pStyle w:val="Heading3"/>
        <w:bidi w:val="false"/>
        <w:spacing w:line="276" w:lineRule="auto"/>
        <w:jc w:val="left"/>
        <w:rPr>
          <w:rFonts w:ascii="Century Gothic" w:hAnsi="Century Gothic" w:eastAsia="Calibri"/>
          <w:color w:val="808080" w:themeColor="background1" w:themeShade="80"/>
          <w:sz w:val="21"/>
          <w:szCs w:val="18"/>
        </w:rPr>
      </w:pPr>
      <w:bookmarkStart w:name="_Toc514845246" w:id="24"/>
      <w:r w:rsidRPr="00D71E33">
        <w:rPr>
          <w:rFonts w:ascii="Century Gothic" w:hAnsi="Century Gothic" w:eastAsia="Calibri"/>
          <w:color w:val="808080" w:themeColor="background1" w:themeShade="80"/>
          <w:sz w:val="21"/>
          <w:szCs w:val="18"/>
          <w:lang w:val="de"/>
        </w:rPr>
        <w:t>Anwesenheit und Freizeit</w:t>
      </w:r>
      <w:bookmarkEnd w:id="24"/>
    </w:p>
    <w:p w:rsidRPr="00D71E33" w:rsidR="00D71E33" w:rsidP="00D71E33" w:rsidRDefault="00D71E33" w14:paraId="0C4ECEB1" w14:textId="77777777">
      <w:pPr>
        <w:bidi w:val="false"/>
        <w:rPr>
          <w:rFonts w:ascii="Century Gothic" w:hAnsi="Century Gothic" w:cs="Arial"/>
          <w:color w:val="000000"/>
          <w:sz w:val="20"/>
        </w:rPr>
      </w:pPr>
      <w:bookmarkStart w:name="_Toc354384082" w:id="25"/>
      <w:r w:rsidRPr="00D71E33">
        <w:rPr>
          <w:rFonts w:ascii="Century Gothic" w:hAnsi="Century Gothic" w:cs="Arial"/>
          <w:color w:val="000000"/>
          <w:sz w:val="20"/>
          <w:lang w:val="de"/>
        </w:rPr>
        <w:t xml:space="preserve">Anwesenheitsrichtlinien beschreiben Erwartungen an die Planung von Freizeit und die Benachrichtigung von Vorgesetzten über unerwartete Abwesenheiten oder Verspätungen. Die Anwesenheitsrichtlinien beschreiben auch die Konsequenzen für längere Abwesenheiten und die Nichteinhaltung von Zeitplänen. </w:t>
      </w:r>
    </w:p>
    <w:p w:rsidRPr="00D71E33" w:rsidR="00D71E33" w:rsidP="001962A6" w:rsidRDefault="00D71E33" w14:paraId="465C067C" w14:textId="77777777">
      <w:pPr>
        <w:pStyle w:val="Heading3"/>
        <w:spacing w:line="276" w:lineRule="auto"/>
        <w:jc w:val="left"/>
        <w:rPr>
          <w:rFonts w:ascii="Century Gothic" w:hAnsi="Century Gothic"/>
          <w:color w:val="808080" w:themeColor="background1" w:themeShade="80"/>
          <w:sz w:val="21"/>
          <w:szCs w:val="18"/>
        </w:rPr>
      </w:pPr>
    </w:p>
    <w:p w:rsidRPr="00D71E33" w:rsidR="001962A6" w:rsidP="001962A6" w:rsidRDefault="00D71E33" w14:paraId="5371A700" w14:textId="77777777">
      <w:pPr>
        <w:pStyle w:val="Heading3"/>
        <w:bidi w:val="false"/>
        <w:spacing w:line="276" w:lineRule="auto"/>
        <w:jc w:val="left"/>
        <w:rPr>
          <w:rFonts w:ascii="Century Gothic" w:hAnsi="Century Gothic"/>
          <w:color w:val="808080" w:themeColor="background1" w:themeShade="80"/>
          <w:sz w:val="21"/>
          <w:szCs w:val="18"/>
        </w:rPr>
      </w:pPr>
      <w:bookmarkStart w:name="_Toc514845247" w:id="26"/>
      <w:r w:rsidRPr="00D71E33">
        <w:rPr>
          <w:rFonts w:ascii="Century Gothic" w:hAnsi="Century Gothic"/>
          <w:color w:val="808080" w:themeColor="background1" w:themeShade="80"/>
          <w:sz w:val="21"/>
          <w:szCs w:val="18"/>
          <w:lang w:val="de"/>
        </w:rPr>
        <w:t>Drogenmissbrauch</w:t>
      </w:r>
      <w:bookmarkEnd w:id="26"/>
    </w:p>
    <w:p w:rsidRPr="00D71E33" w:rsidR="00D71E33" w:rsidP="00D71E33" w:rsidRDefault="00D71E33" w14:paraId="4A2090AD" w14:textId="77777777">
      <w:pPr>
        <w:bidi w:val="false"/>
        <w:rPr>
          <w:rFonts w:ascii="Century Gothic" w:hAnsi="Century Gothic" w:cs="Arial"/>
          <w:color w:val="000000"/>
          <w:sz w:val="20"/>
        </w:rPr>
      </w:pPr>
      <w:r w:rsidRPr="00D71E33">
        <w:rPr>
          <w:rFonts w:ascii="Century Gothic" w:hAnsi="Century Gothic" w:cs="Arial"/>
          <w:color w:val="000000"/>
          <w:sz w:val="20"/>
          <w:lang w:val="de"/>
        </w:rPr>
        <w:t>Drogenmissbrauchsrichtlinien verbieten die Verwendung von Drogen, Alkohol und Tabakprodukten während der Arbeitszeit, auf firmeneigenem Eigentum oder während der Veranstaltungen des Unternehmens. Wenn das Rauchen auf dem Gelände erlaubt ist, werden Raucherbereiche beschrieben. Beschreiben Sie gegebenenfalls Drogentestpläne und Verfahren, falls Mitarbeiter positiv auf verbotene Substanzen getestet werden.</w:t>
      </w:r>
    </w:p>
    <w:p w:rsidRPr="00D71E33" w:rsidR="001962A6" w:rsidP="001962A6" w:rsidRDefault="001962A6" w14:paraId="5E5B2958" w14:textId="77777777">
      <w:pPr>
        <w:spacing w:line="276" w:lineRule="auto"/>
        <w:rPr>
          <w:rFonts w:ascii="Century Gothic" w:hAnsi="Century Gothic"/>
          <w:sz w:val="18"/>
          <w:szCs w:val="18"/>
        </w:rPr>
      </w:pPr>
    </w:p>
    <w:p w:rsidRPr="00D71E33" w:rsidR="001962A6" w:rsidP="001962A6" w:rsidRDefault="00D71E33" w14:paraId="6A4DEF68" w14:textId="77777777">
      <w:pPr>
        <w:pStyle w:val="Heading3"/>
        <w:bidi w:val="false"/>
        <w:spacing w:line="276" w:lineRule="auto"/>
        <w:jc w:val="left"/>
        <w:rPr>
          <w:rFonts w:ascii="Century Gothic" w:hAnsi="Century Gothic"/>
          <w:color w:val="808080" w:themeColor="background1" w:themeShade="80"/>
          <w:sz w:val="21"/>
          <w:szCs w:val="18"/>
        </w:rPr>
      </w:pPr>
      <w:bookmarkStart w:name="_Toc514845248" w:id="27"/>
      <w:r w:rsidRPr="00D71E33">
        <w:rPr>
          <w:rFonts w:ascii="Century Gothic" w:hAnsi="Century Gothic"/>
          <w:color w:val="808080" w:themeColor="background1" w:themeShade="80"/>
          <w:sz w:val="21"/>
          <w:szCs w:val="18"/>
          <w:lang w:val="de"/>
        </w:rPr>
        <w:t>Internet-, Geräte- und BYOD-Richtlinien</w:t>
      </w:r>
      <w:bookmarkEnd w:id="27"/>
    </w:p>
    <w:p w:rsidRPr="00D71E33" w:rsidR="00D71E33" w:rsidP="00D71E33" w:rsidRDefault="00D71E33" w14:paraId="4AE64BD6" w14:textId="77777777">
      <w:pPr>
        <w:bidi w:val="false"/>
        <w:rPr>
          <w:rFonts w:ascii="Century Gothic" w:hAnsi="Century Gothic" w:cs="Arial"/>
          <w:color w:val="000000"/>
          <w:sz w:val="20"/>
        </w:rPr>
      </w:pPr>
      <w:bookmarkStart w:name="_Toc510967346" w:id="28"/>
      <w:bookmarkEnd w:id="25"/>
      <w:r w:rsidRPr="00D71E33">
        <w:rPr>
          <w:rFonts w:ascii="Century Gothic" w:hAnsi="Century Gothic" w:cs="Arial"/>
          <w:color w:val="000000"/>
          <w:sz w:val="20"/>
          <w:lang w:val="de"/>
        </w:rPr>
        <w:t>Diese Richtlinien schützen nicht nur Ihr Netzwerk und Ihre Assets vor potenziellen Cyber-Eindringlingen und -Verstößen, sondern auch vor einer möglichen Haftung, falls ein Mitarbeiter mit Unternehmensgeräten und Netzwerkressourcen eine Straftat begeht.</w:t>
      </w:r>
    </w:p>
    <w:p w:rsidRPr="00D71E33" w:rsidR="00D71E33" w:rsidP="00D71E33" w:rsidRDefault="00D71E33" w14:paraId="7FF82F86" w14:textId="77777777">
      <w:pPr>
        <w:spacing w:line="276" w:lineRule="auto"/>
        <w:rPr>
          <w:rFonts w:ascii="Century Gothic" w:hAnsi="Century Gothic"/>
          <w:color w:val="44546A" w:themeColor="text2"/>
          <w:sz w:val="28"/>
          <w:szCs w:val="18"/>
        </w:rPr>
      </w:pPr>
    </w:p>
    <w:p w:rsidRPr="00D71E33" w:rsidR="001962A6" w:rsidP="001962A6" w:rsidRDefault="00D71E33" w14:paraId="6F441F43" w14:textId="77777777">
      <w:pPr>
        <w:pStyle w:val="Heading1"/>
        <w:bidi w:val="false"/>
        <w:spacing w:line="276" w:lineRule="auto"/>
        <w:jc w:val="left"/>
        <w:rPr>
          <w:rFonts w:ascii="Century Gothic" w:hAnsi="Century Gothic"/>
          <w:color w:val="44546A" w:themeColor="text2"/>
          <w:sz w:val="28"/>
          <w:szCs w:val="18"/>
        </w:rPr>
      </w:pPr>
      <w:bookmarkStart w:name="_Toc514845249" w:id="29"/>
      <w:bookmarkEnd w:id="28"/>
      <w:r w:rsidRPr="00D71E33">
        <w:rPr>
          <w:rFonts w:ascii="Century Gothic" w:hAnsi="Century Gothic"/>
          <w:color w:val="44546A" w:themeColor="text2"/>
          <w:sz w:val="28"/>
          <w:szCs w:val="18"/>
          <w:lang w:val="de"/>
        </w:rPr>
        <w:t>Kundenorientierte Richtlinien</w:t>
      </w:r>
      <w:bookmarkEnd w:id="29"/>
    </w:p>
    <w:p w:rsidRPr="00D71E33" w:rsidR="004952F9" w:rsidP="004952F9" w:rsidRDefault="004952F9" w14:paraId="237049A6" w14:textId="77777777">
      <w:pPr>
        <w:rPr>
          <w:rFonts w:ascii="Century Gothic" w:hAnsi="Century Gothic"/>
        </w:rPr>
      </w:pPr>
    </w:p>
    <w:p w:rsidRPr="00D71E33" w:rsidR="001962A6" w:rsidP="001962A6" w:rsidRDefault="00D71E33" w14:paraId="25C625F8" w14:textId="77777777">
      <w:pPr>
        <w:pStyle w:val="Heading3"/>
        <w:bidi w:val="false"/>
        <w:spacing w:line="276" w:lineRule="auto"/>
        <w:jc w:val="left"/>
        <w:rPr>
          <w:rFonts w:ascii="Century Gothic" w:hAnsi="Century Gothic"/>
          <w:color w:val="808080" w:themeColor="background1" w:themeShade="80"/>
          <w:sz w:val="21"/>
          <w:szCs w:val="18"/>
        </w:rPr>
      </w:pPr>
      <w:bookmarkStart w:name="_Toc514845250" w:id="30"/>
      <w:r w:rsidRPr="00D71E33">
        <w:rPr>
          <w:rFonts w:ascii="Century Gothic" w:hAnsi="Century Gothic"/>
          <w:color w:val="808080" w:themeColor="background1" w:themeShade="80"/>
          <w:sz w:val="21"/>
          <w:szCs w:val="18"/>
          <w:lang w:val="de"/>
        </w:rPr>
        <w:t>Zahlungsverzug</w:t>
      </w:r>
      <w:bookmarkEnd w:id="30"/>
    </w:p>
    <w:p w:rsidRPr="00D71E33" w:rsidR="00D71E33" w:rsidP="00D71E33" w:rsidRDefault="00D71E33" w14:paraId="3DAB6B91" w14:textId="77777777">
      <w:pPr>
        <w:bidi w:val="false"/>
        <w:rPr>
          <w:rFonts w:ascii="Century Gothic" w:hAnsi="Century Gothic" w:cs="Arial"/>
          <w:color w:val="000000"/>
          <w:sz w:val="20"/>
        </w:rPr>
      </w:pPr>
      <w:r w:rsidRPr="00D71E33">
        <w:rPr>
          <w:rFonts w:ascii="Century Gothic" w:hAnsi="Century Gothic" w:cs="Arial"/>
          <w:color w:val="000000"/>
          <w:sz w:val="20"/>
          <w:lang w:val="de"/>
        </w:rPr>
        <w:t>Stellen Sie fest, wann von Ihren Kunden erwartet wird, dass sie zahlen, bevor Sie handelen.</w:t>
      </w:r>
    </w:p>
    <w:p w:rsidRPr="00D71E33" w:rsidR="004952F9" w:rsidP="001962A6" w:rsidRDefault="004952F9" w14:paraId="744A76A9" w14:textId="77777777">
      <w:pPr>
        <w:spacing w:line="276" w:lineRule="auto"/>
        <w:rPr>
          <w:rFonts w:ascii="Century Gothic" w:hAnsi="Century Gothic"/>
          <w:sz w:val="18"/>
          <w:szCs w:val="18"/>
        </w:rPr>
      </w:pPr>
    </w:p>
    <w:p w:rsidRPr="00D71E33" w:rsidR="001962A6" w:rsidP="001962A6" w:rsidRDefault="00D71E33" w14:paraId="67B71B31" w14:textId="77777777">
      <w:pPr>
        <w:pStyle w:val="Heading3"/>
        <w:bidi w:val="false"/>
        <w:spacing w:line="276" w:lineRule="auto"/>
        <w:jc w:val="left"/>
        <w:rPr>
          <w:rFonts w:ascii="Century Gothic" w:hAnsi="Century Gothic"/>
          <w:color w:val="808080" w:themeColor="background1" w:themeShade="80"/>
          <w:sz w:val="21"/>
          <w:szCs w:val="18"/>
        </w:rPr>
      </w:pPr>
      <w:bookmarkStart w:name="_Toc514845251" w:id="31"/>
      <w:r w:rsidRPr="00D71E33">
        <w:rPr>
          <w:rFonts w:ascii="Century Gothic" w:hAnsi="Century Gothic"/>
          <w:color w:val="808080" w:themeColor="background1" w:themeShade="80"/>
          <w:sz w:val="21"/>
          <w:szCs w:val="18"/>
          <w:lang w:val="de"/>
        </w:rPr>
        <w:t>Arbeitszeiten</w:t>
      </w:r>
      <w:bookmarkEnd w:id="31"/>
    </w:p>
    <w:p w:rsidRPr="00D71E33" w:rsidR="00D71E33" w:rsidP="00D71E33" w:rsidRDefault="00D71E33" w14:paraId="769B12EB" w14:textId="77777777">
      <w:pPr>
        <w:bidi w:val="false"/>
        <w:rPr>
          <w:rFonts w:ascii="Century Gothic" w:hAnsi="Century Gothic" w:cs="Arial"/>
          <w:color w:val="000000"/>
          <w:sz w:val="20"/>
        </w:rPr>
      </w:pPr>
      <w:bookmarkStart w:name="_Toc510967350" w:id="32"/>
      <w:r w:rsidRPr="00D71E33">
        <w:rPr>
          <w:rFonts w:ascii="Century Gothic" w:hAnsi="Century Gothic" w:cs="Arial"/>
          <w:color w:val="000000"/>
          <w:sz w:val="20"/>
          <w:lang w:val="de"/>
        </w:rPr>
        <w:t xml:space="preserve">Seien Sie sich mit Kunden darüber im Klaren, wann sie mit dem Kundenservice rechnen können, und überlegen Sie, wie Sie mit Eilaufträgen umgehen werden, bevor jemand einen anfordert. </w:t>
      </w:r>
    </w:p>
    <w:p w:rsidRPr="00D71E33" w:rsidR="00D71E33" w:rsidP="001962A6" w:rsidRDefault="00D71E33" w14:paraId="3631C5B2" w14:textId="77777777">
      <w:pPr>
        <w:pStyle w:val="Heading2"/>
        <w:spacing w:line="276" w:lineRule="auto"/>
        <w:jc w:val="left"/>
        <w:rPr>
          <w:rFonts w:ascii="Century Gothic" w:hAnsi="Century Gothic"/>
          <w:b/>
          <w:color w:val="808080" w:themeColor="background1" w:themeShade="80"/>
          <w:sz w:val="21"/>
          <w:szCs w:val="18"/>
        </w:rPr>
      </w:pPr>
    </w:p>
    <w:p w:rsidRPr="00D71E33" w:rsidR="001962A6" w:rsidP="001962A6" w:rsidRDefault="00A45291" w14:paraId="2E7A0F1D"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45252" w:id="33"/>
      <w:bookmarkEnd w:id="32"/>
      <w:r>
        <w:rPr>
          <w:rFonts w:ascii="Century Gothic" w:hAnsi="Century Gothic"/>
          <w:b/>
          <w:color w:val="808080" w:themeColor="background1" w:themeShade="80"/>
          <w:sz w:val="21"/>
          <w:szCs w:val="18"/>
          <w:lang w:val="de"/>
        </w:rPr>
        <w:t>GELD-ZURÜCK-POLICEN UND RÜCKGABERICHTLINIEN</w:t>
      </w:r>
      <w:bookmarkEnd w:id="33"/>
    </w:p>
    <w:p w:rsidRPr="00D71E33" w:rsidR="00D71E33" w:rsidP="00D71E33" w:rsidRDefault="00D71E33" w14:paraId="1BA29006" w14:textId="77777777">
      <w:pPr>
        <w:bidi w:val="false"/>
        <w:rPr>
          <w:rFonts w:ascii="Century Gothic" w:hAnsi="Century Gothic"/>
          <w:sz w:val="20"/>
        </w:rPr>
      </w:pPr>
      <w:r w:rsidRPr="00D71E33">
        <w:rPr>
          <w:rFonts w:ascii="Century Gothic" w:hAnsi="Century Gothic" w:cs="Arial"/>
          <w:color w:val="000000"/>
          <w:sz w:val="20"/>
          <w:lang w:val="de"/>
        </w:rPr>
        <w:t xml:space="preserve">Unabhängig davon, ob Sie einen stationären oder einen Online-Shop haben, entscheiden Sie, bevor Sie jemals Handel treiben, welche Art von Rückgabepolitik Sie verfolgen und wie fest Sie sie unterstützen werden. Veröffentlichen Sie dies in Ihrem Geschäft oder auf Ihrer Website.</w:t>
      </w:r>
    </w:p>
    <w:p w:rsidRPr="00D71E33" w:rsidR="00863730" w:rsidP="001962A6" w:rsidRDefault="00863730" w14:paraId="467BEA68" w14:textId="77777777">
      <w:pPr>
        <w:spacing w:line="276" w:lineRule="auto"/>
        <w:rPr>
          <w:rFonts w:ascii="Century Gothic" w:hAnsi="Century Gothic" w:eastAsia="Calibri"/>
          <w:sz w:val="18"/>
          <w:szCs w:val="18"/>
        </w:rPr>
      </w:pPr>
    </w:p>
    <w:p w:rsidRPr="00D71E33" w:rsidR="006B5ECE" w:rsidP="006B5ECE" w:rsidRDefault="006B5ECE" w14:paraId="1ADC626A" w14:textId="77777777">
      <w:pPr>
        <w:rPr>
          <w:rFonts w:ascii="Century Gothic" w:hAnsi="Century Gothic"/>
        </w:rPr>
      </w:pPr>
    </w:p>
    <w:p w:rsidRPr="00D71E33" w:rsidR="00FF51C2" w:rsidP="00FF51C2" w:rsidRDefault="00FF51C2" w14:paraId="13B82CB1" w14:textId="77777777">
      <w:pPr>
        <w:rPr>
          <w:rFonts w:ascii="Century Gothic" w:hAnsi="Century Gothic" w:cs="Arial"/>
          <w:b/>
          <w:noProof/>
          <w:color w:val="808080" w:themeColor="background1" w:themeShade="80"/>
          <w:szCs w:val="36"/>
        </w:rPr>
      </w:pPr>
    </w:p>
    <w:tbl>
      <w:tblPr>
        <w:tblStyle w:val="TableGrid"/>
        <w:tblW w:w="1002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20"/>
      </w:tblGrid>
      <w:tr w:rsidRPr="00D71E33" w:rsidR="00FF51C2" w:rsidTr="00121D51" w14:paraId="4EDCDB32" w14:textId="77777777">
        <w:trPr>
          <w:trHeight w:val="2626"/>
        </w:trPr>
        <w:tc>
          <w:tcPr>
            <w:tcW w:w="10020" w:type="dxa"/>
          </w:tcPr>
          <w:p w:rsidRPr="00D71E33" w:rsidR="00FF51C2" w:rsidP="008E5050" w:rsidRDefault="00FF51C2" w14:paraId="1B972DE9" w14:textId="77777777">
            <w:pPr>
              <w:bidi w:val="false"/>
              <w:jc w:val="center"/>
              <w:rPr>
                <w:rFonts w:ascii="Century Gothic" w:hAnsi="Century Gothic" w:cs="Arial"/>
                <w:b/>
                <w:sz w:val="20"/>
                <w:szCs w:val="20"/>
              </w:rPr>
            </w:pPr>
            <w:r w:rsidRPr="00D71E33">
              <w:rPr>
                <w:rFonts w:ascii="Century Gothic" w:hAnsi="Century Gothic" w:cs="Arial"/>
                <w:b/>
                <w:sz w:val="20"/>
                <w:szCs w:val="20"/>
                <w:lang w:val="de"/>
              </w:rPr>
              <w:t>VERZICHTSERKLÄRUNG</w:t>
            </w:r>
          </w:p>
          <w:p w:rsidRPr="00D71E33" w:rsidR="00FF51C2" w:rsidP="008E5050" w:rsidRDefault="00FF51C2" w14:paraId="11C9128C" w14:textId="77777777">
            <w:pPr>
              <w:rPr>
                <w:rFonts w:ascii="Century Gothic" w:hAnsi="Century Gothic" w:cs="Arial"/>
                <w:szCs w:val="20"/>
              </w:rPr>
            </w:pPr>
          </w:p>
          <w:p w:rsidRPr="00D71E33" w:rsidR="00FF51C2" w:rsidP="008E5050" w:rsidRDefault="00FF51C2" w14:paraId="69D94299" w14:textId="77777777">
            <w:pPr>
              <w:bidi w:val="false"/>
              <w:rPr>
                <w:rFonts w:ascii="Century Gothic" w:hAnsi="Century Gothic" w:cs="Arial"/>
                <w:sz w:val="20"/>
                <w:szCs w:val="20"/>
              </w:rPr>
            </w:pPr>
            <w:r w:rsidRPr="00D71E33">
              <w:rPr>
                <w:rFonts w:ascii="Century Gothic" w:hAnsi="Century Gothic" w:cs="Arial"/>
                <w:sz w:val="22"/>
                <w:szCs w:val="20"/>
                <w:lang w:val="de"/>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D71E33" w:rsidR="006B5ECE" w:rsidP="00D022DF" w:rsidRDefault="006B5ECE" w14:paraId="09D1F16C" w14:textId="77777777">
      <w:pPr>
        <w:rPr>
          <w:rFonts w:ascii="Century Gothic" w:hAnsi="Century Gothic"/>
          <w:b/>
          <w:color w:val="A6A6A6" w:themeColor="background1" w:themeShade="A6"/>
          <w:sz w:val="32"/>
          <w:szCs w:val="44"/>
        </w:rPr>
      </w:pPr>
    </w:p>
    <w:sectPr w:rsidRPr="00D71E33" w:rsidR="006B5ECE" w:rsidSect="00121D5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FA9F3" w14:textId="77777777" w:rsidR="00AA091A" w:rsidRDefault="00AA091A" w:rsidP="00AA091A">
      <w:r>
        <w:separator/>
      </w:r>
    </w:p>
  </w:endnote>
  <w:endnote w:type="continuationSeparator" w:id="0">
    <w:p w14:paraId="4A7A511A" w14:textId="77777777" w:rsidR="00AA091A" w:rsidRDefault="00AA091A" w:rsidP="00AA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83DCE" w14:textId="77777777" w:rsidR="00AA091A" w:rsidRDefault="00AA091A" w:rsidP="00AA091A">
      <w:r>
        <w:separator/>
      </w:r>
    </w:p>
  </w:footnote>
  <w:footnote w:type="continuationSeparator" w:id="0">
    <w:p w14:paraId="50CCBCD0" w14:textId="77777777" w:rsidR="00AA091A" w:rsidRDefault="00AA091A" w:rsidP="00AA0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1A"/>
    <w:rsid w:val="00031AF7"/>
    <w:rsid w:val="000B3AA5"/>
    <w:rsid w:val="000D5F7F"/>
    <w:rsid w:val="000E7AF5"/>
    <w:rsid w:val="00121D51"/>
    <w:rsid w:val="001472A1"/>
    <w:rsid w:val="001962A6"/>
    <w:rsid w:val="002507EE"/>
    <w:rsid w:val="002A45FC"/>
    <w:rsid w:val="002E4407"/>
    <w:rsid w:val="002F2C0D"/>
    <w:rsid w:val="002F39CD"/>
    <w:rsid w:val="0036595F"/>
    <w:rsid w:val="003758D7"/>
    <w:rsid w:val="00394B8A"/>
    <w:rsid w:val="003D28EE"/>
    <w:rsid w:val="003F787D"/>
    <w:rsid w:val="00422668"/>
    <w:rsid w:val="00482909"/>
    <w:rsid w:val="00492BF1"/>
    <w:rsid w:val="004952F9"/>
    <w:rsid w:val="004B4C32"/>
    <w:rsid w:val="004D59AF"/>
    <w:rsid w:val="004E7C78"/>
    <w:rsid w:val="00547183"/>
    <w:rsid w:val="00557C38"/>
    <w:rsid w:val="005A2BD6"/>
    <w:rsid w:val="005B7C30"/>
    <w:rsid w:val="005F5ABE"/>
    <w:rsid w:val="006B5ECE"/>
    <w:rsid w:val="006B6267"/>
    <w:rsid w:val="006C1052"/>
    <w:rsid w:val="006C66DE"/>
    <w:rsid w:val="006D6888"/>
    <w:rsid w:val="00714325"/>
    <w:rsid w:val="00756B3B"/>
    <w:rsid w:val="00774101"/>
    <w:rsid w:val="0078197E"/>
    <w:rsid w:val="007F08AA"/>
    <w:rsid w:val="008350B3"/>
    <w:rsid w:val="00863730"/>
    <w:rsid w:val="008F0F82"/>
    <w:rsid w:val="009152A8"/>
    <w:rsid w:val="00942BD8"/>
    <w:rsid w:val="009C2E35"/>
    <w:rsid w:val="009C4A98"/>
    <w:rsid w:val="009E71D3"/>
    <w:rsid w:val="00A06691"/>
    <w:rsid w:val="00A12C16"/>
    <w:rsid w:val="00A2037C"/>
    <w:rsid w:val="00A45291"/>
    <w:rsid w:val="00A95536"/>
    <w:rsid w:val="00AA091A"/>
    <w:rsid w:val="00AB1F2A"/>
    <w:rsid w:val="00AE1A89"/>
    <w:rsid w:val="00B8500C"/>
    <w:rsid w:val="00BC38F6"/>
    <w:rsid w:val="00BC7F9D"/>
    <w:rsid w:val="00C12C0B"/>
    <w:rsid w:val="00CA2CD6"/>
    <w:rsid w:val="00CB4DF0"/>
    <w:rsid w:val="00CB7FA5"/>
    <w:rsid w:val="00D022DF"/>
    <w:rsid w:val="00D2644E"/>
    <w:rsid w:val="00D660EC"/>
    <w:rsid w:val="00D71E33"/>
    <w:rsid w:val="00D82ADF"/>
    <w:rsid w:val="00D8352A"/>
    <w:rsid w:val="00DB1AE1"/>
    <w:rsid w:val="00E62BF6"/>
    <w:rsid w:val="00E8348B"/>
    <w:rsid w:val="00EB23F8"/>
    <w:rsid w:val="00EE3B9B"/>
    <w:rsid w:val="00F85E87"/>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0F4165"/>
  <w15:docId w15:val="{C675039C-6639-43E9-BBA8-0F417EFA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214&amp;utm_language=DE&amp;utm_source=integrated+content&amp;utm_campaign=/policy-and-procedure-templates&amp;utm_medium=ic+small+business+policy+49214+word+de&amp;lpa=ic+small+business+policy+49214+word+de&amp;lx=jazGWVt6qlFVesJIxmZmqABAgeTPLDIL8TQRu558b7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73beb7-5857-4685-be1f-d57550cc96cc"/>
    <ds:schemaRef ds:uri="http://www.w3.org/XML/1998/namespace"/>
    <ds:schemaRef ds:uri="http://purl.org/dc/dcmitype/"/>
  </ds:schemaRefs>
</ds:datastoreItem>
</file>

<file path=customXml/itemProps4.xml><?xml version="1.0" encoding="utf-8"?>
<ds:datastoreItem xmlns:ds="http://schemas.openxmlformats.org/officeDocument/2006/customXml" ds:itemID="{AD0CDD21-A57A-4B0B-897F-E5053173F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52e598fbf33cf3f602f088c9e8f7bb9d</Template>
  <TotalTime>0</TotalTime>
  <Pages>2</Pages>
  <Words>722</Words>
  <Characters>4118</Characters>
  <Application>Microsoft Office Word</Application>
  <DocSecurity>4</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4831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Konnossement</dc:title>
  <dc:creator>ragaz</dc:creator>
  <lastModifiedBy>word</lastModifiedBy>
  <revision>2</revision>
  <lastPrinted>2018-04-15T17:50:00.0000000Z</lastPrinted>
  <dcterms:created xsi:type="dcterms:W3CDTF">2021-05-06T15:26:00.0000000Z</dcterms:created>
  <dcterms:modified xsi:type="dcterms:W3CDTF">2021-05-06T15:26:00.0000000Z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